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566"/>
        <w:gridCol w:w="5379"/>
        <w:gridCol w:w="2440"/>
      </w:tblGrid>
      <w:tr w:rsidR="009461B7" w14:paraId="6CBD988A" w14:textId="77777777" w:rsidTr="0079281A">
        <w:trPr>
          <w:cantSplit/>
          <w:trHeight w:hRule="exact" w:val="1191"/>
        </w:trPr>
        <w:tc>
          <w:tcPr>
            <w:tcW w:w="7368" w:type="dxa"/>
            <w:gridSpan w:val="3"/>
          </w:tcPr>
          <w:p w14:paraId="6CBD9888" w14:textId="77777777" w:rsidR="009461B7" w:rsidRDefault="009461B7"/>
        </w:tc>
        <w:tc>
          <w:tcPr>
            <w:tcW w:w="2440" w:type="dxa"/>
            <w:vMerge w:val="restart"/>
          </w:tcPr>
          <w:p w14:paraId="6CBD9889" w14:textId="77777777" w:rsidR="009461B7" w:rsidRDefault="009461B7"/>
        </w:tc>
      </w:tr>
      <w:tr w:rsidR="009461B7" w14:paraId="6CBD988E" w14:textId="77777777" w:rsidTr="0079281A">
        <w:trPr>
          <w:cantSplit/>
          <w:trHeight w:val="227"/>
        </w:trPr>
        <w:tc>
          <w:tcPr>
            <w:tcW w:w="1423" w:type="dxa"/>
          </w:tcPr>
          <w:p w14:paraId="6CBD988B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gridSpan w:val="2"/>
          </w:tcPr>
          <w:p w14:paraId="6CBD988C" w14:textId="77777777" w:rsidR="009461B7" w:rsidRDefault="009461B7" w:rsidP="00C50D94"/>
        </w:tc>
        <w:tc>
          <w:tcPr>
            <w:tcW w:w="2440" w:type="dxa"/>
            <w:vMerge/>
          </w:tcPr>
          <w:p w14:paraId="6CBD988D" w14:textId="77777777" w:rsidR="009461B7" w:rsidRDefault="009461B7"/>
        </w:tc>
      </w:tr>
      <w:tr w:rsidR="009461B7" w14:paraId="6CBD9892" w14:textId="77777777" w:rsidTr="0079281A">
        <w:trPr>
          <w:cantSplit/>
          <w:trHeight w:hRule="exact" w:val="454"/>
        </w:trPr>
        <w:tc>
          <w:tcPr>
            <w:tcW w:w="1423" w:type="dxa"/>
          </w:tcPr>
          <w:p w14:paraId="6CBD988F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gridSpan w:val="2"/>
          </w:tcPr>
          <w:p w14:paraId="6CBD9890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</w:tcPr>
          <w:p w14:paraId="6CBD9891" w14:textId="77777777" w:rsidR="009461B7" w:rsidRDefault="009461B7"/>
        </w:tc>
      </w:tr>
      <w:tr w:rsidR="009461B7" w14:paraId="6CBD989A" w14:textId="77777777" w:rsidTr="0079281A">
        <w:trPr>
          <w:cantSplit/>
          <w:trHeight w:hRule="exact" w:val="472"/>
        </w:trPr>
        <w:tc>
          <w:tcPr>
            <w:tcW w:w="1989" w:type="dxa"/>
            <w:gridSpan w:val="2"/>
          </w:tcPr>
          <w:p w14:paraId="6CBD9897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379" w:type="dxa"/>
          </w:tcPr>
          <w:p w14:paraId="6CBD9898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</w:tcPr>
          <w:p w14:paraId="6CBD9899" w14:textId="77777777" w:rsidR="009461B7" w:rsidRDefault="009461B7"/>
        </w:tc>
      </w:tr>
      <w:tr w:rsidR="009461B7" w14:paraId="6CBD989D" w14:textId="77777777" w:rsidTr="0025592B">
        <w:trPr>
          <w:cantSplit/>
          <w:trHeight w:hRule="exact" w:val="2276"/>
        </w:trPr>
        <w:tc>
          <w:tcPr>
            <w:tcW w:w="7368" w:type="dxa"/>
            <w:gridSpan w:val="3"/>
          </w:tcPr>
          <w:p w14:paraId="6CBD989B" w14:textId="59EE72D6" w:rsidR="009461B7" w:rsidRPr="00141866" w:rsidRDefault="0055402F" w:rsidP="00C50D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866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rivate</w:t>
            </w:r>
            <w:r w:rsidRPr="001418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61B7" w:rsidRPr="00141866">
              <w:rPr>
                <w:rFonts w:ascii="Arial" w:hAnsi="Arial" w:cs="Arial"/>
                <w:b/>
                <w:sz w:val="24"/>
                <w:szCs w:val="24"/>
              </w:rPr>
              <w:t xml:space="preserve">and Confidential </w:t>
            </w:r>
          </w:p>
        </w:tc>
        <w:tc>
          <w:tcPr>
            <w:tcW w:w="2440" w:type="dxa"/>
            <w:vMerge/>
          </w:tcPr>
          <w:p w14:paraId="6CBD989C" w14:textId="77777777" w:rsidR="009461B7" w:rsidRDefault="009461B7"/>
        </w:tc>
      </w:tr>
      <w:tr w:rsidR="009461B7" w14:paraId="6CBD98A0" w14:textId="77777777" w:rsidTr="0025592B">
        <w:trPr>
          <w:cantSplit/>
          <w:trHeight w:hRule="exact" w:val="423"/>
        </w:trPr>
        <w:tc>
          <w:tcPr>
            <w:tcW w:w="7368" w:type="dxa"/>
            <w:gridSpan w:val="3"/>
          </w:tcPr>
          <w:p w14:paraId="6F3A4618" w14:textId="77777777" w:rsidR="009461B7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XXX</w:t>
            </w:r>
          </w:p>
          <w:p w14:paraId="78C9796A" w14:textId="77777777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  <w:p w14:paraId="6CBD989E" w14:textId="299FF6BD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40" w:type="dxa"/>
            <w:vMerge/>
          </w:tcPr>
          <w:p w14:paraId="6CBD989F" w14:textId="77777777" w:rsidR="009461B7" w:rsidRDefault="009461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6E5C" w14:paraId="602C373D" w14:textId="77777777" w:rsidTr="0025592B">
        <w:trPr>
          <w:cantSplit/>
          <w:trHeight w:hRule="exact" w:val="423"/>
        </w:trPr>
        <w:tc>
          <w:tcPr>
            <w:tcW w:w="7368" w:type="dxa"/>
            <w:gridSpan w:val="3"/>
          </w:tcPr>
          <w:p w14:paraId="5DDF419C" w14:textId="77777777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40" w:type="dxa"/>
          </w:tcPr>
          <w:p w14:paraId="58E4E4D9" w14:textId="77777777" w:rsidR="005C6E5C" w:rsidRDefault="005C6E5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D98A1" w14:textId="77777777" w:rsidR="009461B7" w:rsidRPr="00DE73B5" w:rsidRDefault="009461B7" w:rsidP="00EB0A04">
      <w:pPr>
        <w:rPr>
          <w:rFonts w:ascii="Arial" w:hAnsi="Arial" w:cs="Arial"/>
          <w:sz w:val="24"/>
          <w:szCs w:val="24"/>
        </w:rPr>
      </w:pPr>
      <w:r w:rsidRPr="00DE73B5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xx</w:t>
      </w:r>
    </w:p>
    <w:p w14:paraId="6CBD98A2" w14:textId="77777777" w:rsidR="009461B7" w:rsidRDefault="009461B7" w:rsidP="00EB0A04">
      <w:pPr>
        <w:rPr>
          <w:rFonts w:ascii="Arial" w:hAnsi="Arial" w:cs="Arial"/>
          <w:b/>
          <w:sz w:val="24"/>
          <w:szCs w:val="24"/>
        </w:rPr>
      </w:pPr>
    </w:p>
    <w:p w14:paraId="6CBD98A3" w14:textId="388903EC" w:rsidR="009461B7" w:rsidRPr="00141866" w:rsidRDefault="009461B7" w:rsidP="00141866">
      <w:pPr>
        <w:rPr>
          <w:rFonts w:ascii="Arial" w:hAnsi="Arial" w:cs="Arial"/>
          <w:b/>
          <w:sz w:val="24"/>
          <w:szCs w:val="24"/>
        </w:rPr>
      </w:pPr>
      <w:r w:rsidRPr="00141866">
        <w:rPr>
          <w:rFonts w:ascii="Arial" w:hAnsi="Arial" w:cs="Arial"/>
          <w:b/>
          <w:sz w:val="24"/>
          <w:szCs w:val="24"/>
        </w:rPr>
        <w:t>The Retained Firefighters’ Pension Settlement</w:t>
      </w:r>
      <w:r w:rsidR="003248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3248EE">
        <w:rPr>
          <w:rFonts w:ascii="Arial" w:hAnsi="Arial" w:cs="Arial"/>
          <w:b/>
          <w:color w:val="000000"/>
          <w:sz w:val="24"/>
          <w:szCs w:val="24"/>
        </w:rPr>
        <w:t>Second options exercise</w:t>
      </w:r>
    </w:p>
    <w:p w14:paraId="6CBD98A4" w14:textId="77777777" w:rsidR="009461B7" w:rsidRPr="00141866" w:rsidRDefault="009461B7" w:rsidP="00C50D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A4508E" w14:textId="5D63506A" w:rsidR="003248EE" w:rsidRDefault="003248EE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your application under the second options exercise for retained employees. </w:t>
      </w:r>
      <w:r w:rsidR="009461B7" w:rsidRPr="0067738A">
        <w:rPr>
          <w:rFonts w:ascii="Arial" w:hAnsi="Arial" w:cs="Arial"/>
          <w:sz w:val="24"/>
          <w:szCs w:val="24"/>
        </w:rPr>
        <w:t xml:space="preserve">I am writing to </w:t>
      </w:r>
      <w:r w:rsidR="009461B7">
        <w:rPr>
          <w:rFonts w:ascii="Arial" w:hAnsi="Arial" w:cs="Arial"/>
          <w:sz w:val="24"/>
          <w:szCs w:val="24"/>
        </w:rPr>
        <w:t xml:space="preserve">provide you with further information regarding your </w:t>
      </w:r>
      <w:r w:rsidR="009461B7" w:rsidRPr="00141866">
        <w:rPr>
          <w:rFonts w:ascii="Arial" w:hAnsi="Arial" w:cs="Arial"/>
          <w:sz w:val="24"/>
          <w:szCs w:val="24"/>
        </w:rPr>
        <w:t xml:space="preserve">opportunity to </w:t>
      </w:r>
      <w:r w:rsidR="00CE6580" w:rsidRPr="00CE6580">
        <w:rPr>
          <w:rFonts w:ascii="Arial" w:hAnsi="Arial" w:cs="Arial"/>
          <w:i/>
          <w:iCs/>
          <w:sz w:val="24"/>
          <w:szCs w:val="24"/>
        </w:rPr>
        <w:t>[</w:t>
      </w:r>
      <w:r w:rsidR="009461B7" w:rsidRPr="00062F2C">
        <w:rPr>
          <w:rFonts w:ascii="Arial" w:hAnsi="Arial" w:cs="Arial"/>
          <w:i/>
          <w:iCs/>
          <w:sz w:val="24"/>
          <w:szCs w:val="24"/>
          <w:highlight w:val="yellow"/>
        </w:rPr>
        <w:t>join</w:t>
      </w:r>
      <w:r w:rsidR="00CE6580" w:rsidRPr="00062F2C">
        <w:rPr>
          <w:rFonts w:ascii="Arial" w:hAnsi="Arial" w:cs="Arial"/>
          <w:i/>
          <w:iCs/>
          <w:sz w:val="24"/>
          <w:szCs w:val="24"/>
          <w:highlight w:val="yellow"/>
        </w:rPr>
        <w:t>/pay more for eligible service in</w:t>
      </w:r>
      <w:r w:rsidR="00CE6580" w:rsidRPr="00CE6580">
        <w:rPr>
          <w:rFonts w:ascii="Arial" w:hAnsi="Arial" w:cs="Arial"/>
          <w:i/>
          <w:iCs/>
          <w:sz w:val="24"/>
          <w:szCs w:val="24"/>
        </w:rPr>
        <w:t>]</w:t>
      </w:r>
      <w:r w:rsidR="009461B7" w:rsidRPr="00141866">
        <w:rPr>
          <w:rFonts w:ascii="Arial" w:hAnsi="Arial" w:cs="Arial"/>
          <w:sz w:val="24"/>
          <w:szCs w:val="24"/>
        </w:rPr>
        <w:t xml:space="preserve"> the modified </w:t>
      </w:r>
      <w:r w:rsidR="0055402F">
        <w:rPr>
          <w:rFonts w:ascii="Arial" w:hAnsi="Arial" w:cs="Arial"/>
          <w:sz w:val="24"/>
          <w:szCs w:val="24"/>
        </w:rPr>
        <w:t xml:space="preserve">FPS </w:t>
      </w:r>
      <w:r>
        <w:rPr>
          <w:rFonts w:ascii="Arial" w:hAnsi="Arial" w:cs="Arial"/>
          <w:sz w:val="24"/>
          <w:szCs w:val="24"/>
        </w:rPr>
        <w:t>2006</w:t>
      </w:r>
      <w:r w:rsidR="0055402F">
        <w:rPr>
          <w:rFonts w:ascii="Arial" w:hAnsi="Arial" w:cs="Arial"/>
          <w:sz w:val="24"/>
          <w:szCs w:val="24"/>
        </w:rPr>
        <w:t>.</w:t>
      </w:r>
      <w:r w:rsidR="005F7A23">
        <w:rPr>
          <w:rFonts w:ascii="Arial" w:hAnsi="Arial" w:cs="Arial"/>
          <w:sz w:val="24"/>
          <w:szCs w:val="24"/>
        </w:rPr>
        <w:t xml:space="preserve"> </w:t>
      </w:r>
    </w:p>
    <w:p w14:paraId="492E2C40" w14:textId="77777777" w:rsidR="003248EE" w:rsidRDefault="003248EE" w:rsidP="005F7A23">
      <w:pPr>
        <w:rPr>
          <w:rFonts w:ascii="Arial" w:hAnsi="Arial" w:cs="Arial"/>
          <w:sz w:val="24"/>
          <w:szCs w:val="24"/>
        </w:rPr>
      </w:pPr>
    </w:p>
    <w:p w14:paraId="6CBD98A7" w14:textId="612CC27D" w:rsidR="005F7A23" w:rsidRDefault="009461B7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EF6492">
        <w:rPr>
          <w:rFonts w:ascii="Arial" w:hAnsi="Arial" w:cs="Arial"/>
          <w:sz w:val="24"/>
          <w:szCs w:val="24"/>
        </w:rPr>
        <w:t xml:space="preserve"> information you supplied on your</w:t>
      </w:r>
      <w:r>
        <w:rPr>
          <w:rFonts w:ascii="Arial" w:hAnsi="Arial" w:cs="Arial"/>
          <w:sz w:val="24"/>
          <w:szCs w:val="24"/>
        </w:rPr>
        <w:t xml:space="preserve"> ‘expression of interest form’, along with the information we already </w:t>
      </w:r>
      <w:r w:rsidR="00EF6492">
        <w:rPr>
          <w:rFonts w:ascii="Arial" w:hAnsi="Arial" w:cs="Arial"/>
          <w:sz w:val="24"/>
          <w:szCs w:val="24"/>
        </w:rPr>
        <w:t xml:space="preserve">hold, </w:t>
      </w:r>
      <w:r>
        <w:rPr>
          <w:rFonts w:ascii="Arial" w:hAnsi="Arial" w:cs="Arial"/>
          <w:sz w:val="24"/>
          <w:szCs w:val="24"/>
        </w:rPr>
        <w:t xml:space="preserve">has been used to </w:t>
      </w:r>
      <w:r w:rsidR="00EF6492">
        <w:rPr>
          <w:rFonts w:ascii="Arial" w:hAnsi="Arial" w:cs="Arial"/>
          <w:sz w:val="24"/>
          <w:szCs w:val="24"/>
        </w:rPr>
        <w:t>provide your</w:t>
      </w:r>
      <w:r w:rsidR="0092300D">
        <w:rPr>
          <w:rFonts w:ascii="Arial" w:hAnsi="Arial" w:cs="Arial"/>
          <w:sz w:val="24"/>
          <w:szCs w:val="24"/>
        </w:rPr>
        <w:t xml:space="preserve"> individual </w:t>
      </w:r>
      <w:r w:rsidRPr="00141866">
        <w:rPr>
          <w:rFonts w:ascii="Arial" w:hAnsi="Arial" w:cs="Arial"/>
          <w:sz w:val="24"/>
          <w:szCs w:val="24"/>
        </w:rPr>
        <w:t xml:space="preserve">statement </w:t>
      </w:r>
      <w:r w:rsidR="00782AE3" w:rsidRPr="00141866">
        <w:rPr>
          <w:rFonts w:ascii="Arial" w:hAnsi="Arial" w:cs="Arial"/>
          <w:sz w:val="24"/>
          <w:szCs w:val="24"/>
        </w:rPr>
        <w:t>of:</w:t>
      </w:r>
      <w:r w:rsidR="00782AE3">
        <w:rPr>
          <w:rFonts w:ascii="Arial" w:hAnsi="Arial" w:cs="Arial"/>
          <w:sz w:val="24"/>
          <w:szCs w:val="24"/>
        </w:rPr>
        <w:t xml:space="preserve"> -</w:t>
      </w:r>
    </w:p>
    <w:p w14:paraId="45359C23" w14:textId="77777777" w:rsidR="0058100D" w:rsidRDefault="0058100D" w:rsidP="005F7A23">
      <w:pPr>
        <w:rPr>
          <w:rFonts w:ascii="Arial" w:hAnsi="Arial" w:cs="Arial"/>
          <w:sz w:val="24"/>
          <w:szCs w:val="24"/>
        </w:rPr>
      </w:pPr>
    </w:p>
    <w:p w14:paraId="6CBD98A8" w14:textId="77777777" w:rsidR="005F7A23" w:rsidRDefault="00EF6492" w:rsidP="005F7A23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461B7" w:rsidRPr="00141866">
        <w:rPr>
          <w:rFonts w:ascii="Arial" w:hAnsi="Arial" w:cs="Arial"/>
          <w:sz w:val="24"/>
          <w:szCs w:val="24"/>
        </w:rPr>
        <w:t xml:space="preserve">ast </w:t>
      </w:r>
      <w:r w:rsidR="005F7A23">
        <w:rPr>
          <w:rFonts w:ascii="Arial" w:hAnsi="Arial" w:cs="Arial"/>
          <w:sz w:val="24"/>
          <w:szCs w:val="24"/>
        </w:rPr>
        <w:t xml:space="preserve">pensionable </w:t>
      </w:r>
      <w:r w:rsidR="009461B7" w:rsidRPr="00141866">
        <w:rPr>
          <w:rFonts w:ascii="Arial" w:hAnsi="Arial" w:cs="Arial"/>
          <w:sz w:val="24"/>
          <w:szCs w:val="24"/>
        </w:rPr>
        <w:t>service which you may</w:t>
      </w:r>
      <w:r w:rsidR="009461B7">
        <w:rPr>
          <w:rFonts w:ascii="Arial" w:hAnsi="Arial" w:cs="Arial"/>
          <w:sz w:val="24"/>
          <w:szCs w:val="24"/>
        </w:rPr>
        <w:t xml:space="preserve"> be entitled to purchase, </w:t>
      </w:r>
      <w:r>
        <w:rPr>
          <w:rFonts w:ascii="Arial" w:hAnsi="Arial" w:cs="Arial"/>
          <w:sz w:val="24"/>
          <w:szCs w:val="24"/>
        </w:rPr>
        <w:t>and</w:t>
      </w:r>
    </w:p>
    <w:p w14:paraId="6CBD98A9" w14:textId="77777777" w:rsidR="009461B7" w:rsidRDefault="009461B7" w:rsidP="005F7A23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41866">
        <w:rPr>
          <w:rFonts w:ascii="Arial" w:hAnsi="Arial" w:cs="Arial"/>
          <w:sz w:val="24"/>
          <w:szCs w:val="24"/>
        </w:rPr>
        <w:t>a quote on how much it will cost</w:t>
      </w:r>
      <w:r w:rsidR="00EF6492">
        <w:rPr>
          <w:rFonts w:ascii="Arial" w:hAnsi="Arial" w:cs="Arial"/>
          <w:sz w:val="24"/>
          <w:szCs w:val="24"/>
        </w:rPr>
        <w:t xml:space="preserve"> for</w:t>
      </w:r>
      <w:r w:rsidRPr="00141866">
        <w:rPr>
          <w:rFonts w:ascii="Arial" w:hAnsi="Arial" w:cs="Arial"/>
          <w:sz w:val="24"/>
          <w:szCs w:val="24"/>
        </w:rPr>
        <w:t xml:space="preserve"> you to purchase that service.  </w:t>
      </w:r>
    </w:p>
    <w:p w14:paraId="6CBD98AA" w14:textId="77777777" w:rsidR="0092300D" w:rsidRDefault="0092300D" w:rsidP="005F7A23">
      <w:pPr>
        <w:rPr>
          <w:rFonts w:ascii="Arial" w:hAnsi="Arial" w:cs="Arial"/>
          <w:sz w:val="24"/>
          <w:szCs w:val="24"/>
        </w:rPr>
      </w:pPr>
    </w:p>
    <w:p w14:paraId="6CBD98AB" w14:textId="6CE18866" w:rsidR="0092300D" w:rsidRDefault="005F7A23" w:rsidP="005F7A23">
      <w:pPr>
        <w:rPr>
          <w:rFonts w:ascii="Arial" w:hAnsi="Arial" w:cs="Arial"/>
          <w:sz w:val="24"/>
          <w:szCs w:val="24"/>
        </w:rPr>
      </w:pPr>
      <w:r w:rsidRPr="0092300D">
        <w:rPr>
          <w:rFonts w:ascii="Arial" w:hAnsi="Arial" w:cs="Arial"/>
          <w:sz w:val="24"/>
          <w:szCs w:val="24"/>
        </w:rPr>
        <w:t>Fire and Rescue Authorities can only provide a statement of</w:t>
      </w:r>
      <w:r>
        <w:rPr>
          <w:rFonts w:ascii="Arial" w:hAnsi="Arial" w:cs="Arial"/>
          <w:sz w:val="24"/>
          <w:szCs w:val="24"/>
        </w:rPr>
        <w:t xml:space="preserve"> cost and information about your options</w:t>
      </w:r>
      <w:r w:rsidR="00330B54">
        <w:rPr>
          <w:rFonts w:ascii="Arial" w:hAnsi="Arial" w:cs="Arial"/>
          <w:sz w:val="24"/>
          <w:szCs w:val="24"/>
        </w:rPr>
        <w:t xml:space="preserve"> and cannot offer any financial advice</w:t>
      </w:r>
      <w:r>
        <w:rPr>
          <w:rFonts w:ascii="Arial" w:hAnsi="Arial" w:cs="Arial"/>
          <w:sz w:val="24"/>
          <w:szCs w:val="24"/>
        </w:rPr>
        <w:t xml:space="preserve">. </w:t>
      </w:r>
      <w:r w:rsidR="0092300D">
        <w:rPr>
          <w:rFonts w:ascii="Arial" w:hAnsi="Arial" w:cs="Arial"/>
          <w:sz w:val="24"/>
          <w:szCs w:val="24"/>
        </w:rPr>
        <w:t>I</w:t>
      </w:r>
      <w:r w:rsidR="0092300D" w:rsidRPr="0092300D">
        <w:rPr>
          <w:rFonts w:ascii="Arial" w:hAnsi="Arial" w:cs="Arial"/>
          <w:sz w:val="24"/>
          <w:szCs w:val="24"/>
        </w:rPr>
        <w:t xml:space="preserve">t is </w:t>
      </w:r>
      <w:r>
        <w:rPr>
          <w:rFonts w:ascii="Arial" w:hAnsi="Arial" w:cs="Arial"/>
          <w:sz w:val="24"/>
          <w:szCs w:val="24"/>
        </w:rPr>
        <w:t xml:space="preserve">therefore </w:t>
      </w:r>
      <w:r w:rsidR="0092300D" w:rsidRPr="0092300D">
        <w:rPr>
          <w:rFonts w:ascii="Arial" w:hAnsi="Arial" w:cs="Arial"/>
          <w:sz w:val="24"/>
          <w:szCs w:val="24"/>
        </w:rPr>
        <w:t xml:space="preserve">your responsibility to seek </w:t>
      </w:r>
      <w:r w:rsidR="00E51F09">
        <w:rPr>
          <w:rFonts w:ascii="Arial" w:hAnsi="Arial" w:cs="Arial"/>
          <w:sz w:val="24"/>
          <w:szCs w:val="24"/>
        </w:rPr>
        <w:t>independent</w:t>
      </w:r>
      <w:r w:rsidR="00330B54" w:rsidRPr="0092300D">
        <w:rPr>
          <w:rFonts w:ascii="Arial" w:hAnsi="Arial" w:cs="Arial"/>
          <w:sz w:val="24"/>
          <w:szCs w:val="24"/>
        </w:rPr>
        <w:t xml:space="preserve"> </w:t>
      </w:r>
      <w:r w:rsidR="0092300D">
        <w:rPr>
          <w:rFonts w:ascii="Arial" w:hAnsi="Arial" w:cs="Arial"/>
          <w:sz w:val="24"/>
          <w:szCs w:val="24"/>
        </w:rPr>
        <w:t xml:space="preserve">financial </w:t>
      </w:r>
      <w:r w:rsidR="0092300D" w:rsidRPr="0092300D">
        <w:rPr>
          <w:rFonts w:ascii="Arial" w:hAnsi="Arial" w:cs="Arial"/>
          <w:sz w:val="24"/>
          <w:szCs w:val="24"/>
        </w:rPr>
        <w:t>advice</w:t>
      </w:r>
      <w:r w:rsidR="009230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to how you</w:t>
      </w:r>
      <w:r w:rsidR="00D813E5">
        <w:rPr>
          <w:rFonts w:ascii="Arial" w:hAnsi="Arial" w:cs="Arial"/>
          <w:sz w:val="24"/>
          <w:szCs w:val="24"/>
        </w:rPr>
        <w:t xml:space="preserve"> wish to proceed</w:t>
      </w:r>
      <w:r w:rsidR="00EF6492">
        <w:rPr>
          <w:rFonts w:ascii="Arial" w:hAnsi="Arial" w:cs="Arial"/>
          <w:sz w:val="24"/>
          <w:szCs w:val="24"/>
        </w:rPr>
        <w:t xml:space="preserve">. </w:t>
      </w:r>
      <w:r w:rsidR="0092300D">
        <w:rPr>
          <w:rFonts w:ascii="Arial" w:hAnsi="Arial" w:cs="Arial"/>
          <w:sz w:val="24"/>
          <w:szCs w:val="24"/>
        </w:rPr>
        <w:t xml:space="preserve"> </w:t>
      </w:r>
      <w:r w:rsidR="0092300D" w:rsidRPr="0092300D">
        <w:rPr>
          <w:rFonts w:ascii="Arial" w:hAnsi="Arial" w:cs="Arial"/>
          <w:sz w:val="24"/>
          <w:szCs w:val="24"/>
        </w:rPr>
        <w:t xml:space="preserve"> </w:t>
      </w:r>
    </w:p>
    <w:p w14:paraId="6CBD98AC" w14:textId="77777777" w:rsidR="0092300D" w:rsidRDefault="0092300D" w:rsidP="005F7A23">
      <w:pPr>
        <w:rPr>
          <w:rFonts w:ascii="Arial" w:hAnsi="Arial" w:cs="Arial"/>
          <w:sz w:val="24"/>
          <w:szCs w:val="24"/>
        </w:rPr>
      </w:pPr>
    </w:p>
    <w:p w14:paraId="6CBD98AD" w14:textId="67AB4844" w:rsidR="0092300D" w:rsidRDefault="0092300D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find enclosed with this letter a document entitled ‘The Retained Firefighters’ Pension Scheme</w:t>
      </w:r>
      <w:r w:rsidR="00D813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modified pension arrangements and terms of payment for eligible </w:t>
      </w:r>
      <w:r w:rsidR="00FB38FF">
        <w:rPr>
          <w:rFonts w:ascii="Arial" w:hAnsi="Arial" w:cs="Arial"/>
          <w:sz w:val="24"/>
          <w:szCs w:val="24"/>
        </w:rPr>
        <w:t>individuals</w:t>
      </w:r>
      <w:r>
        <w:rPr>
          <w:rFonts w:ascii="Arial" w:hAnsi="Arial" w:cs="Arial"/>
          <w:sz w:val="24"/>
          <w:szCs w:val="24"/>
        </w:rPr>
        <w:t>.</w:t>
      </w:r>
      <w:r w:rsidR="00FB38FF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This is an informal guide </w:t>
      </w:r>
      <w:r w:rsidR="005F7A23">
        <w:rPr>
          <w:rFonts w:ascii="Arial" w:hAnsi="Arial" w:cs="Arial"/>
          <w:sz w:val="24"/>
          <w:szCs w:val="24"/>
        </w:rPr>
        <w:t>which provides</w:t>
      </w:r>
      <w:r>
        <w:rPr>
          <w:rFonts w:ascii="Arial" w:hAnsi="Arial" w:cs="Arial"/>
          <w:sz w:val="24"/>
          <w:szCs w:val="24"/>
        </w:rPr>
        <w:t xml:space="preserve"> more information</w:t>
      </w:r>
      <w:r w:rsidR="005F7A23">
        <w:rPr>
          <w:rFonts w:ascii="Arial" w:hAnsi="Arial" w:cs="Arial"/>
          <w:sz w:val="24"/>
          <w:szCs w:val="24"/>
        </w:rPr>
        <w:t xml:space="preserve"> about the </w:t>
      </w:r>
      <w:r w:rsidR="001235C4">
        <w:rPr>
          <w:rFonts w:ascii="Arial" w:hAnsi="Arial" w:cs="Arial"/>
          <w:sz w:val="24"/>
          <w:szCs w:val="24"/>
        </w:rPr>
        <w:t>s</w:t>
      </w:r>
      <w:r w:rsidR="005F7A23">
        <w:rPr>
          <w:rFonts w:ascii="Arial" w:hAnsi="Arial" w:cs="Arial"/>
          <w:sz w:val="24"/>
          <w:szCs w:val="24"/>
        </w:rPr>
        <w:t>cheme and your entitlements</w:t>
      </w:r>
      <w:r>
        <w:rPr>
          <w:rFonts w:ascii="Arial" w:hAnsi="Arial" w:cs="Arial"/>
          <w:sz w:val="24"/>
          <w:szCs w:val="24"/>
        </w:rPr>
        <w:t xml:space="preserve">. It also contains the statement of individual details and the election form. </w:t>
      </w:r>
    </w:p>
    <w:p w14:paraId="6CBD98AE" w14:textId="77777777" w:rsidR="00E51F09" w:rsidRDefault="00E51F09" w:rsidP="005F7A23">
      <w:pPr>
        <w:rPr>
          <w:rFonts w:ascii="Arial" w:hAnsi="Arial" w:cs="Arial"/>
          <w:sz w:val="24"/>
          <w:szCs w:val="24"/>
        </w:rPr>
      </w:pPr>
    </w:p>
    <w:p w14:paraId="6CBD98AF" w14:textId="10FBB6B5" w:rsidR="00E51F09" w:rsidRPr="00E51F09" w:rsidRDefault="00062F2C" w:rsidP="00E51F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E5683">
        <w:rPr>
          <w:rFonts w:ascii="Arial" w:hAnsi="Arial" w:cs="Arial"/>
          <w:sz w:val="24"/>
          <w:szCs w:val="24"/>
        </w:rPr>
        <w:t>h</w:t>
      </w:r>
      <w:r w:rsidR="00E51F09" w:rsidRPr="00E51F09">
        <w:rPr>
          <w:rFonts w:ascii="Arial" w:hAnsi="Arial" w:cs="Arial"/>
          <w:sz w:val="24"/>
          <w:szCs w:val="24"/>
        </w:rPr>
        <w:t xml:space="preserve">e modified </w:t>
      </w:r>
      <w:r w:rsidR="00555123">
        <w:rPr>
          <w:rFonts w:ascii="Arial" w:hAnsi="Arial" w:cs="Arial"/>
          <w:sz w:val="24"/>
          <w:szCs w:val="24"/>
        </w:rPr>
        <w:t>FPS 2006</w:t>
      </w:r>
      <w:r w:rsidR="00E51F09" w:rsidRPr="00E51F09">
        <w:rPr>
          <w:rFonts w:ascii="Arial" w:hAnsi="Arial" w:cs="Arial"/>
          <w:sz w:val="24"/>
          <w:szCs w:val="24"/>
        </w:rPr>
        <w:t xml:space="preserve"> will be subject to the reforms that apply to all public service schemes from 1 April 2015.  Members of the modified </w:t>
      </w:r>
      <w:r w:rsidR="00555123">
        <w:rPr>
          <w:rFonts w:ascii="Arial" w:hAnsi="Arial" w:cs="Arial"/>
          <w:sz w:val="24"/>
          <w:szCs w:val="24"/>
        </w:rPr>
        <w:t xml:space="preserve">FPS </w:t>
      </w:r>
      <w:r w:rsidR="00791412">
        <w:rPr>
          <w:rFonts w:ascii="Arial" w:hAnsi="Arial" w:cs="Arial"/>
          <w:sz w:val="24"/>
          <w:szCs w:val="24"/>
        </w:rPr>
        <w:t xml:space="preserve">2006 </w:t>
      </w:r>
      <w:r w:rsidR="00E51F09" w:rsidRPr="00E51F09">
        <w:rPr>
          <w:rFonts w:ascii="Arial" w:hAnsi="Arial" w:cs="Arial"/>
          <w:sz w:val="24"/>
          <w:szCs w:val="24"/>
        </w:rPr>
        <w:t xml:space="preserve">who are </w:t>
      </w:r>
      <w:r w:rsidR="00791412">
        <w:rPr>
          <w:rFonts w:ascii="Arial" w:hAnsi="Arial" w:cs="Arial"/>
          <w:sz w:val="24"/>
          <w:szCs w:val="24"/>
        </w:rPr>
        <w:t xml:space="preserve">also then affect by the </w:t>
      </w:r>
      <w:r w:rsidR="007E0CF1">
        <w:rPr>
          <w:rFonts w:ascii="Arial" w:hAnsi="Arial" w:cs="Arial"/>
          <w:sz w:val="24"/>
          <w:szCs w:val="24"/>
        </w:rPr>
        <w:t>age discrimination remedy</w:t>
      </w:r>
      <w:r w:rsidR="00F96FD0">
        <w:rPr>
          <w:rFonts w:ascii="Arial" w:hAnsi="Arial" w:cs="Arial"/>
          <w:sz w:val="24"/>
          <w:szCs w:val="24"/>
        </w:rPr>
        <w:t xml:space="preserve"> (2015 remedy)</w:t>
      </w:r>
      <w:r w:rsidR="007E0CF1">
        <w:rPr>
          <w:rFonts w:ascii="Arial" w:hAnsi="Arial" w:cs="Arial"/>
          <w:sz w:val="24"/>
          <w:szCs w:val="24"/>
        </w:rPr>
        <w:t xml:space="preserve"> </w:t>
      </w:r>
      <w:r w:rsidR="00D87F52">
        <w:rPr>
          <w:rFonts w:ascii="Arial" w:hAnsi="Arial" w:cs="Arial"/>
          <w:sz w:val="24"/>
          <w:szCs w:val="24"/>
        </w:rPr>
        <w:t>because of</w:t>
      </w:r>
      <w:r w:rsidR="007E0CF1">
        <w:rPr>
          <w:rFonts w:ascii="Arial" w:hAnsi="Arial" w:cs="Arial"/>
          <w:sz w:val="24"/>
          <w:szCs w:val="24"/>
        </w:rPr>
        <w:t xml:space="preserve"> joining the modified </w:t>
      </w:r>
      <w:r w:rsidR="00D87F52">
        <w:rPr>
          <w:rFonts w:ascii="Arial" w:hAnsi="Arial" w:cs="Arial"/>
          <w:sz w:val="24"/>
          <w:szCs w:val="24"/>
        </w:rPr>
        <w:t xml:space="preserve">FPS </w:t>
      </w:r>
      <w:r w:rsidR="007E0CF1">
        <w:rPr>
          <w:rFonts w:ascii="Arial" w:hAnsi="Arial" w:cs="Arial"/>
          <w:sz w:val="24"/>
          <w:szCs w:val="24"/>
        </w:rPr>
        <w:t>2006</w:t>
      </w:r>
      <w:r w:rsidR="00782AE3">
        <w:rPr>
          <w:rFonts w:ascii="Arial" w:hAnsi="Arial" w:cs="Arial"/>
          <w:sz w:val="24"/>
          <w:szCs w:val="24"/>
        </w:rPr>
        <w:t xml:space="preserve"> will be written to </w:t>
      </w:r>
      <w:r w:rsidR="00B9642C">
        <w:rPr>
          <w:rFonts w:ascii="Arial" w:hAnsi="Arial" w:cs="Arial"/>
          <w:sz w:val="24"/>
          <w:szCs w:val="24"/>
        </w:rPr>
        <w:t xml:space="preserve">once they have </w:t>
      </w:r>
      <w:r w:rsidR="00F10571">
        <w:rPr>
          <w:rFonts w:ascii="Arial" w:hAnsi="Arial" w:cs="Arial"/>
          <w:sz w:val="24"/>
          <w:szCs w:val="24"/>
        </w:rPr>
        <w:t>decided</w:t>
      </w:r>
      <w:r w:rsidR="00B9642C">
        <w:rPr>
          <w:rFonts w:ascii="Arial" w:hAnsi="Arial" w:cs="Arial"/>
          <w:sz w:val="24"/>
          <w:szCs w:val="24"/>
        </w:rPr>
        <w:t xml:space="preserve"> under</w:t>
      </w:r>
      <w:r w:rsidR="005C6E5C">
        <w:rPr>
          <w:rFonts w:ascii="Arial" w:hAnsi="Arial" w:cs="Arial"/>
          <w:sz w:val="24"/>
          <w:szCs w:val="24"/>
        </w:rPr>
        <w:t xml:space="preserve"> </w:t>
      </w:r>
      <w:r w:rsidR="00B9642C">
        <w:rPr>
          <w:rFonts w:ascii="Arial" w:hAnsi="Arial" w:cs="Arial"/>
          <w:sz w:val="24"/>
          <w:szCs w:val="24"/>
        </w:rPr>
        <w:t>this options exercise</w:t>
      </w:r>
      <w:r w:rsidR="00E51F09" w:rsidRPr="00E51F09">
        <w:rPr>
          <w:rFonts w:ascii="Arial" w:hAnsi="Arial" w:cs="Arial"/>
          <w:sz w:val="24"/>
          <w:szCs w:val="24"/>
        </w:rPr>
        <w:t>.</w:t>
      </w:r>
      <w:r w:rsidR="00D3453C">
        <w:rPr>
          <w:rFonts w:ascii="Arial" w:hAnsi="Arial" w:cs="Arial"/>
          <w:sz w:val="24"/>
          <w:szCs w:val="24"/>
        </w:rPr>
        <w:t xml:space="preserve"> Further information regar</w:t>
      </w:r>
      <w:r w:rsidR="00DD4D4D">
        <w:rPr>
          <w:rFonts w:ascii="Arial" w:hAnsi="Arial" w:cs="Arial"/>
          <w:sz w:val="24"/>
          <w:szCs w:val="24"/>
        </w:rPr>
        <w:t xml:space="preserve">ding the age discrimination remedy is available at </w:t>
      </w:r>
      <w:hyperlink r:id="rId10" w:history="1">
        <w:r w:rsidR="00E35F8B" w:rsidRPr="003554A2">
          <w:rPr>
            <w:rStyle w:val="Hyperlink"/>
            <w:rFonts w:ascii="Arial" w:hAnsi="Arial" w:cs="Arial"/>
            <w:sz w:val="24"/>
            <w:szCs w:val="24"/>
          </w:rPr>
          <w:t>www.fpsmember.org/2015-remedy</w:t>
        </w:r>
      </w:hyperlink>
      <w:r w:rsidR="00E35F8B">
        <w:rPr>
          <w:rFonts w:ascii="Arial" w:hAnsi="Arial" w:cs="Arial"/>
          <w:sz w:val="24"/>
          <w:szCs w:val="24"/>
        </w:rPr>
        <w:t xml:space="preserve"> </w:t>
      </w:r>
      <w:r w:rsidR="00E51F09" w:rsidRPr="00E51F09">
        <w:rPr>
          <w:rFonts w:ascii="Arial" w:hAnsi="Arial" w:cs="Arial"/>
          <w:sz w:val="24"/>
          <w:szCs w:val="24"/>
        </w:rPr>
        <w:t xml:space="preserve">  </w:t>
      </w:r>
    </w:p>
    <w:p w14:paraId="6CBD98B0" w14:textId="77777777" w:rsidR="00E51F09" w:rsidRPr="00E51F09" w:rsidRDefault="00E51F09" w:rsidP="00E51F09">
      <w:pPr>
        <w:rPr>
          <w:rFonts w:ascii="Arial" w:hAnsi="Arial" w:cs="Arial"/>
          <w:sz w:val="24"/>
          <w:szCs w:val="24"/>
        </w:rPr>
      </w:pPr>
    </w:p>
    <w:p w14:paraId="6CBD98B3" w14:textId="239CFA73" w:rsidR="005F7A23" w:rsidRDefault="005F7A23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wish to progress the option to join the Modified </w:t>
      </w:r>
      <w:r w:rsidR="00825338">
        <w:rPr>
          <w:rFonts w:ascii="Arial" w:hAnsi="Arial" w:cs="Arial"/>
          <w:sz w:val="24"/>
          <w:szCs w:val="24"/>
        </w:rPr>
        <w:t xml:space="preserve">FPS </w:t>
      </w:r>
      <w:r w:rsidR="0094153F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>, y</w:t>
      </w:r>
      <w:r w:rsidR="0092300D">
        <w:rPr>
          <w:rFonts w:ascii="Arial" w:hAnsi="Arial" w:cs="Arial"/>
          <w:sz w:val="24"/>
          <w:szCs w:val="24"/>
        </w:rPr>
        <w:t>ou are now required to return the signed options election form, and a signed copy of this letter</w:t>
      </w:r>
      <w:r w:rsidR="00236B14">
        <w:rPr>
          <w:rFonts w:ascii="Arial" w:hAnsi="Arial" w:cs="Arial"/>
          <w:sz w:val="24"/>
          <w:szCs w:val="24"/>
        </w:rPr>
        <w:t xml:space="preserve">, </w:t>
      </w:r>
      <w:r w:rsidR="00236B14" w:rsidRPr="0066539F">
        <w:rPr>
          <w:rFonts w:ascii="Arial" w:hAnsi="Arial" w:cs="Arial"/>
          <w:b/>
          <w:sz w:val="24"/>
          <w:szCs w:val="24"/>
          <w:u w:val="single"/>
        </w:rPr>
        <w:t xml:space="preserve">within </w:t>
      </w:r>
      <w:r w:rsidR="003A79EE">
        <w:rPr>
          <w:rFonts w:ascii="Arial" w:hAnsi="Arial" w:cs="Arial"/>
          <w:b/>
          <w:sz w:val="24"/>
          <w:szCs w:val="24"/>
          <w:u w:val="single"/>
        </w:rPr>
        <w:t>6</w:t>
      </w:r>
      <w:r w:rsidR="00236B14" w:rsidRPr="0066539F">
        <w:rPr>
          <w:rFonts w:ascii="Arial" w:hAnsi="Arial" w:cs="Arial"/>
          <w:b/>
          <w:sz w:val="24"/>
          <w:szCs w:val="24"/>
          <w:u w:val="single"/>
        </w:rPr>
        <w:t xml:space="preserve"> months of the date of this</w:t>
      </w:r>
      <w:r w:rsidR="0092300D" w:rsidRPr="0066539F">
        <w:rPr>
          <w:rFonts w:ascii="Arial" w:hAnsi="Arial" w:cs="Arial"/>
          <w:b/>
          <w:sz w:val="24"/>
          <w:szCs w:val="24"/>
          <w:u w:val="single"/>
        </w:rPr>
        <w:t xml:space="preserve"> letter</w:t>
      </w:r>
      <w:r w:rsidR="00236B14">
        <w:rPr>
          <w:rFonts w:ascii="Arial" w:hAnsi="Arial" w:cs="Arial"/>
          <w:sz w:val="24"/>
          <w:szCs w:val="24"/>
        </w:rPr>
        <w:t>,</w:t>
      </w:r>
      <w:r w:rsidR="0092300D">
        <w:rPr>
          <w:rFonts w:ascii="Arial" w:hAnsi="Arial" w:cs="Arial"/>
          <w:sz w:val="24"/>
          <w:szCs w:val="24"/>
        </w:rPr>
        <w:t xml:space="preserve"> otherwise </w:t>
      </w:r>
      <w:r w:rsidR="009461B7" w:rsidRPr="00141866">
        <w:rPr>
          <w:rFonts w:ascii="Arial" w:hAnsi="Arial" w:cs="Arial"/>
          <w:sz w:val="24"/>
          <w:szCs w:val="24"/>
        </w:rPr>
        <w:t xml:space="preserve">your option to join the </w:t>
      </w:r>
      <w:r>
        <w:rPr>
          <w:rFonts w:ascii="Arial" w:hAnsi="Arial" w:cs="Arial"/>
          <w:sz w:val="24"/>
          <w:szCs w:val="24"/>
        </w:rPr>
        <w:t>M</w:t>
      </w:r>
      <w:r w:rsidRPr="00141866">
        <w:rPr>
          <w:rFonts w:ascii="Arial" w:hAnsi="Arial" w:cs="Arial"/>
          <w:sz w:val="24"/>
          <w:szCs w:val="24"/>
        </w:rPr>
        <w:t xml:space="preserve">odified </w:t>
      </w:r>
      <w:r w:rsidR="002E7952">
        <w:rPr>
          <w:rFonts w:ascii="Arial" w:hAnsi="Arial" w:cs="Arial"/>
          <w:sz w:val="24"/>
          <w:szCs w:val="24"/>
        </w:rPr>
        <w:t xml:space="preserve">FPS 2006 </w:t>
      </w:r>
      <w:r w:rsidR="009461B7" w:rsidRPr="00141866">
        <w:rPr>
          <w:rFonts w:ascii="Arial" w:hAnsi="Arial" w:cs="Arial"/>
          <w:sz w:val="24"/>
          <w:szCs w:val="24"/>
        </w:rPr>
        <w:t xml:space="preserve">may be lost.  </w:t>
      </w:r>
      <w:r w:rsidR="009461B7" w:rsidRPr="00141866">
        <w:rPr>
          <w:rFonts w:ascii="Arial" w:hAnsi="Arial" w:cs="Arial"/>
          <w:sz w:val="24"/>
          <w:szCs w:val="24"/>
        </w:rPr>
        <w:lastRenderedPageBreak/>
        <w:t xml:space="preserve">Once the options exercise has concluded there will be no further opportunity to </w:t>
      </w:r>
      <w:r w:rsidR="006B65C7" w:rsidRPr="006B65C7">
        <w:rPr>
          <w:rFonts w:ascii="Arial" w:hAnsi="Arial" w:cs="Arial"/>
          <w:i/>
          <w:iCs/>
          <w:sz w:val="24"/>
          <w:szCs w:val="24"/>
        </w:rPr>
        <w:t>[</w:t>
      </w:r>
      <w:r w:rsidR="009461B7" w:rsidRPr="00062F2C">
        <w:rPr>
          <w:rFonts w:ascii="Arial" w:hAnsi="Arial" w:cs="Arial"/>
          <w:i/>
          <w:iCs/>
          <w:sz w:val="24"/>
          <w:szCs w:val="24"/>
          <w:highlight w:val="yellow"/>
        </w:rPr>
        <w:t>join</w:t>
      </w:r>
      <w:r w:rsidR="006B65C7" w:rsidRPr="00062F2C">
        <w:rPr>
          <w:rFonts w:ascii="Arial" w:hAnsi="Arial" w:cs="Arial"/>
          <w:i/>
          <w:iCs/>
          <w:sz w:val="24"/>
          <w:szCs w:val="24"/>
          <w:highlight w:val="yellow"/>
        </w:rPr>
        <w:t>/pay for more eligible service</w:t>
      </w:r>
      <w:r w:rsidR="006B65C7" w:rsidRPr="006B65C7">
        <w:rPr>
          <w:rFonts w:ascii="Arial" w:hAnsi="Arial" w:cs="Arial"/>
          <w:i/>
          <w:iCs/>
          <w:sz w:val="24"/>
          <w:szCs w:val="24"/>
        </w:rPr>
        <w:t>]</w:t>
      </w:r>
      <w:r w:rsidR="009461B7" w:rsidRPr="006B65C7">
        <w:rPr>
          <w:rFonts w:ascii="Arial" w:hAnsi="Arial" w:cs="Arial"/>
          <w:i/>
          <w:iCs/>
          <w:sz w:val="24"/>
          <w:szCs w:val="24"/>
        </w:rPr>
        <w:t>.</w:t>
      </w:r>
      <w:r w:rsidR="009461B7" w:rsidRPr="00141866">
        <w:rPr>
          <w:rFonts w:ascii="Arial" w:hAnsi="Arial" w:cs="Arial"/>
          <w:sz w:val="24"/>
          <w:szCs w:val="24"/>
        </w:rPr>
        <w:t xml:space="preserve">  </w:t>
      </w:r>
    </w:p>
    <w:p w14:paraId="6CBD98B4" w14:textId="77777777" w:rsidR="005F7A23" w:rsidRDefault="005F7A23" w:rsidP="005F7A23">
      <w:pPr>
        <w:rPr>
          <w:rFonts w:ascii="Arial" w:hAnsi="Arial" w:cs="Arial"/>
          <w:sz w:val="24"/>
          <w:szCs w:val="24"/>
        </w:rPr>
      </w:pPr>
    </w:p>
    <w:p w14:paraId="6CBD98B5" w14:textId="6C698AD1" w:rsidR="00EF6492" w:rsidRPr="00141866" w:rsidRDefault="00EF6492" w:rsidP="00EF6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NB * </w:t>
      </w:r>
      <w:r w:rsidRPr="0066539F">
        <w:rPr>
          <w:rFonts w:ascii="Arial" w:hAnsi="Arial" w:cs="Arial"/>
          <w:b/>
          <w:sz w:val="24"/>
          <w:szCs w:val="24"/>
        </w:rPr>
        <w:t xml:space="preserve">please return the options exercise form as soon as possible </w:t>
      </w:r>
      <w:r w:rsidR="001A4530">
        <w:rPr>
          <w:rFonts w:ascii="Arial" w:hAnsi="Arial" w:cs="Arial"/>
          <w:b/>
          <w:sz w:val="24"/>
          <w:szCs w:val="24"/>
        </w:rPr>
        <w:t xml:space="preserve">either way </w:t>
      </w:r>
      <w:r>
        <w:rPr>
          <w:rFonts w:ascii="Arial" w:hAnsi="Arial" w:cs="Arial"/>
          <w:b/>
          <w:sz w:val="24"/>
          <w:szCs w:val="24"/>
        </w:rPr>
        <w:t>to</w:t>
      </w:r>
      <w:r w:rsidRPr="0066539F">
        <w:rPr>
          <w:rFonts w:ascii="Arial" w:hAnsi="Arial" w:cs="Arial"/>
          <w:b/>
          <w:sz w:val="24"/>
          <w:szCs w:val="24"/>
        </w:rPr>
        <w:t xml:space="preserve"> conf</w:t>
      </w:r>
      <w:r>
        <w:rPr>
          <w:rFonts w:ascii="Arial" w:hAnsi="Arial" w:cs="Arial"/>
          <w:b/>
          <w:sz w:val="24"/>
          <w:szCs w:val="24"/>
        </w:rPr>
        <w:t xml:space="preserve">irm/decline if you wish to </w:t>
      </w:r>
      <w:r w:rsidR="006B65C7" w:rsidRPr="006B65C7">
        <w:rPr>
          <w:rFonts w:ascii="Arial" w:hAnsi="Arial" w:cs="Arial"/>
          <w:b/>
          <w:i/>
          <w:iCs/>
          <w:sz w:val="24"/>
          <w:szCs w:val="24"/>
        </w:rPr>
        <w:t>[</w:t>
      </w:r>
      <w:r w:rsidRPr="00062F2C">
        <w:rPr>
          <w:rFonts w:ascii="Arial" w:hAnsi="Arial" w:cs="Arial"/>
          <w:b/>
          <w:i/>
          <w:iCs/>
          <w:sz w:val="24"/>
          <w:szCs w:val="24"/>
          <w:highlight w:val="yellow"/>
        </w:rPr>
        <w:t>join</w:t>
      </w:r>
      <w:r w:rsidR="006B65C7" w:rsidRPr="00062F2C">
        <w:rPr>
          <w:rFonts w:ascii="Arial" w:hAnsi="Arial" w:cs="Arial"/>
          <w:b/>
          <w:i/>
          <w:iCs/>
          <w:sz w:val="24"/>
          <w:szCs w:val="24"/>
          <w:highlight w:val="yellow"/>
        </w:rPr>
        <w:t>/pay for more eligible service in</w:t>
      </w:r>
      <w:r w:rsidR="006B65C7" w:rsidRPr="006B65C7">
        <w:rPr>
          <w:rFonts w:ascii="Arial" w:hAnsi="Arial" w:cs="Arial"/>
          <w:b/>
          <w:i/>
          <w:iCs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 xml:space="preserve"> this scheme</w:t>
      </w:r>
      <w:r>
        <w:rPr>
          <w:rFonts w:ascii="Arial" w:hAnsi="Arial" w:cs="Arial"/>
          <w:sz w:val="24"/>
          <w:szCs w:val="24"/>
        </w:rPr>
        <w:t>.</w:t>
      </w:r>
    </w:p>
    <w:p w14:paraId="6CBD98B6" w14:textId="73D773E9" w:rsidR="009461B7" w:rsidRPr="00141866" w:rsidRDefault="009461B7" w:rsidP="005F7A2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detailed in previous correspondence</w:t>
      </w:r>
      <w:r w:rsidR="006653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Pr="00141866">
        <w:rPr>
          <w:rFonts w:ascii="Arial" w:hAnsi="Arial" w:cs="Arial"/>
          <w:sz w:val="24"/>
          <w:szCs w:val="24"/>
        </w:rPr>
        <w:t xml:space="preserve">he employee contribution rate for purchasing the backdated service will reflect the contribution rate payable in </w:t>
      </w:r>
      <w:r w:rsidR="003B4DAC">
        <w:rPr>
          <w:rFonts w:ascii="Arial" w:hAnsi="Arial" w:cs="Arial"/>
          <w:sz w:val="24"/>
          <w:szCs w:val="24"/>
        </w:rPr>
        <w:t>FPS</w:t>
      </w:r>
      <w:r w:rsidRPr="00141866">
        <w:rPr>
          <w:rFonts w:ascii="Arial" w:hAnsi="Arial" w:cs="Arial"/>
          <w:sz w:val="24"/>
          <w:szCs w:val="24"/>
        </w:rPr>
        <w:t xml:space="preserve"> 1992 </w:t>
      </w:r>
      <w:proofErr w:type="gramStart"/>
      <w:r w:rsidRPr="00141866">
        <w:rPr>
          <w:rFonts w:ascii="Arial" w:hAnsi="Arial" w:cs="Arial"/>
          <w:sz w:val="24"/>
          <w:szCs w:val="24"/>
        </w:rPr>
        <w:t>i.e.</w:t>
      </w:r>
      <w:proofErr w:type="gramEnd"/>
      <w:r w:rsidRPr="00141866">
        <w:rPr>
          <w:rFonts w:ascii="Arial" w:hAnsi="Arial" w:cs="Arial"/>
          <w:sz w:val="24"/>
          <w:szCs w:val="24"/>
        </w:rPr>
        <w:t xml:space="preserve"> 11% of pensionable pay before April 2012 and the relevant contribution tariff in </w:t>
      </w:r>
      <w:r w:rsidR="00FB1337">
        <w:rPr>
          <w:rFonts w:ascii="Arial" w:hAnsi="Arial" w:cs="Arial"/>
          <w:sz w:val="24"/>
          <w:szCs w:val="24"/>
        </w:rPr>
        <w:t>FPS</w:t>
      </w:r>
      <w:r w:rsidRPr="00141866">
        <w:rPr>
          <w:rFonts w:ascii="Arial" w:hAnsi="Arial" w:cs="Arial"/>
          <w:sz w:val="24"/>
          <w:szCs w:val="24"/>
        </w:rPr>
        <w:t xml:space="preserve"> 1992 for any period on or after April 2012.  </w:t>
      </w:r>
    </w:p>
    <w:p w14:paraId="6CBD98B7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</w:p>
    <w:p w14:paraId="6CBD98B8" w14:textId="65203484" w:rsidR="009461B7" w:rsidRPr="00EF6492" w:rsidRDefault="009461B7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signing the option form</w:t>
      </w:r>
      <w:r w:rsidR="000B6BA9">
        <w:rPr>
          <w:rFonts w:ascii="Arial" w:hAnsi="Arial" w:cs="Arial"/>
          <w:sz w:val="24"/>
          <w:szCs w:val="24"/>
        </w:rPr>
        <w:t xml:space="preserve"> to confirm you wish</w:t>
      </w:r>
      <w:r w:rsidR="006F54E7">
        <w:rPr>
          <w:rFonts w:ascii="Arial" w:hAnsi="Arial" w:cs="Arial"/>
          <w:sz w:val="24"/>
          <w:szCs w:val="24"/>
        </w:rPr>
        <w:t xml:space="preserve"> to</w:t>
      </w:r>
      <w:r w:rsidR="000B6BA9">
        <w:rPr>
          <w:rFonts w:ascii="Arial" w:hAnsi="Arial" w:cs="Arial"/>
          <w:sz w:val="24"/>
          <w:szCs w:val="24"/>
        </w:rPr>
        <w:t xml:space="preserve"> </w:t>
      </w:r>
      <w:r w:rsidR="006B65C7" w:rsidRPr="006B65C7">
        <w:rPr>
          <w:rFonts w:ascii="Arial" w:hAnsi="Arial" w:cs="Arial"/>
          <w:i/>
          <w:iCs/>
          <w:sz w:val="24"/>
          <w:szCs w:val="24"/>
        </w:rPr>
        <w:t>[</w:t>
      </w:r>
      <w:r w:rsidR="000B6BA9" w:rsidRPr="00062F2C">
        <w:rPr>
          <w:rFonts w:ascii="Arial" w:hAnsi="Arial" w:cs="Arial"/>
          <w:i/>
          <w:iCs/>
          <w:sz w:val="24"/>
          <w:szCs w:val="24"/>
          <w:highlight w:val="yellow"/>
        </w:rPr>
        <w:t>join</w:t>
      </w:r>
      <w:r w:rsidR="006B65C7" w:rsidRPr="00062F2C">
        <w:rPr>
          <w:rFonts w:ascii="Arial" w:hAnsi="Arial" w:cs="Arial"/>
          <w:i/>
          <w:iCs/>
          <w:sz w:val="24"/>
          <w:szCs w:val="24"/>
          <w:highlight w:val="yellow"/>
        </w:rPr>
        <w:t>/pay for more eligible service in</w:t>
      </w:r>
      <w:r w:rsidR="006B65C7" w:rsidRPr="006B65C7">
        <w:rPr>
          <w:rFonts w:ascii="Arial" w:hAnsi="Arial" w:cs="Arial"/>
          <w:i/>
          <w:iCs/>
          <w:sz w:val="24"/>
          <w:szCs w:val="24"/>
        </w:rPr>
        <w:t>]</w:t>
      </w:r>
      <w:r w:rsidR="000B6BA9" w:rsidRPr="006B65C7">
        <w:rPr>
          <w:rFonts w:ascii="Arial" w:hAnsi="Arial" w:cs="Arial"/>
          <w:i/>
          <w:iCs/>
          <w:sz w:val="24"/>
          <w:szCs w:val="24"/>
        </w:rPr>
        <w:t xml:space="preserve"> </w:t>
      </w:r>
      <w:r w:rsidR="000B6BA9">
        <w:rPr>
          <w:rFonts w:ascii="Arial" w:hAnsi="Arial" w:cs="Arial"/>
          <w:sz w:val="24"/>
          <w:szCs w:val="24"/>
        </w:rPr>
        <w:t xml:space="preserve">the modified </w:t>
      </w:r>
      <w:r w:rsidR="00FB1337">
        <w:rPr>
          <w:rFonts w:ascii="Arial" w:hAnsi="Arial" w:cs="Arial"/>
          <w:sz w:val="24"/>
          <w:szCs w:val="24"/>
        </w:rPr>
        <w:t xml:space="preserve">FPS </w:t>
      </w:r>
      <w:r w:rsidR="000B6BA9">
        <w:rPr>
          <w:rFonts w:ascii="Arial" w:hAnsi="Arial" w:cs="Arial"/>
          <w:sz w:val="24"/>
          <w:szCs w:val="24"/>
        </w:rPr>
        <w:t xml:space="preserve">2006 </w:t>
      </w:r>
      <w:r>
        <w:rPr>
          <w:rFonts w:ascii="Arial" w:hAnsi="Arial" w:cs="Arial"/>
          <w:sz w:val="24"/>
          <w:szCs w:val="24"/>
        </w:rPr>
        <w:t xml:space="preserve">you are </w:t>
      </w:r>
      <w:r w:rsidRPr="00141866">
        <w:rPr>
          <w:rFonts w:ascii="Arial" w:hAnsi="Arial" w:cs="Arial"/>
          <w:sz w:val="24"/>
          <w:szCs w:val="24"/>
        </w:rPr>
        <w:t>commit</w:t>
      </w:r>
      <w:r>
        <w:rPr>
          <w:rFonts w:ascii="Arial" w:hAnsi="Arial" w:cs="Arial"/>
          <w:sz w:val="24"/>
          <w:szCs w:val="24"/>
        </w:rPr>
        <w:t>ting</w:t>
      </w:r>
      <w:r w:rsidRPr="00141866">
        <w:rPr>
          <w:rFonts w:ascii="Arial" w:hAnsi="Arial" w:cs="Arial"/>
          <w:sz w:val="24"/>
          <w:szCs w:val="24"/>
        </w:rPr>
        <w:t xml:space="preserve"> to paying the </w:t>
      </w:r>
      <w:r w:rsidRPr="00EF6492">
        <w:rPr>
          <w:rFonts w:ascii="Arial" w:hAnsi="Arial" w:cs="Arial"/>
          <w:sz w:val="24"/>
          <w:szCs w:val="24"/>
        </w:rPr>
        <w:t xml:space="preserve">backdated contributions, </w:t>
      </w:r>
      <w:r w:rsidRPr="00EF6492">
        <w:rPr>
          <w:rFonts w:ascii="Arial" w:hAnsi="Arial" w:cs="Arial"/>
          <w:sz w:val="24"/>
          <w:szCs w:val="24"/>
          <w:u w:val="single"/>
        </w:rPr>
        <w:t>including interest</w:t>
      </w:r>
      <w:r w:rsidRPr="00EF6492">
        <w:rPr>
          <w:rFonts w:ascii="Arial" w:hAnsi="Arial" w:cs="Arial"/>
          <w:sz w:val="24"/>
          <w:szCs w:val="24"/>
        </w:rPr>
        <w:t xml:space="preserve"> as outlined in the statement of calculations. </w:t>
      </w:r>
      <w:r w:rsidR="00EF6492" w:rsidRPr="00EF6492">
        <w:rPr>
          <w:rFonts w:ascii="Arial" w:hAnsi="Arial" w:cs="Arial"/>
          <w:sz w:val="24"/>
          <w:szCs w:val="24"/>
        </w:rPr>
        <w:t>The interest amount will increase once an actual election to proceed is received.</w:t>
      </w:r>
    </w:p>
    <w:p w14:paraId="6CBD98B9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</w:p>
    <w:p w14:paraId="6CBD98BC" w14:textId="685F64F5" w:rsidR="00EF6492" w:rsidRPr="008249D1" w:rsidRDefault="0092300D" w:rsidP="00EF6492">
      <w:pPr>
        <w:rPr>
          <w:rFonts w:ascii="Arial" w:hAnsi="Arial" w:cs="Arial"/>
          <w:sz w:val="24"/>
          <w:szCs w:val="24"/>
          <w:u w:val="single"/>
        </w:rPr>
      </w:pPr>
      <w:r w:rsidRPr="002D4C66">
        <w:rPr>
          <w:rFonts w:ascii="Arial" w:hAnsi="Arial" w:cs="Arial"/>
          <w:sz w:val="24"/>
          <w:szCs w:val="24"/>
        </w:rPr>
        <w:t xml:space="preserve">Payment can be made by periodic contributions or by lump sum as outlined in the </w:t>
      </w:r>
      <w:r w:rsidR="004E5683">
        <w:rPr>
          <w:rFonts w:ascii="Arial" w:hAnsi="Arial" w:cs="Arial"/>
          <w:sz w:val="24"/>
          <w:szCs w:val="24"/>
        </w:rPr>
        <w:t xml:space="preserve">guidance </w:t>
      </w:r>
      <w:r w:rsidRPr="002D4C66">
        <w:rPr>
          <w:rFonts w:ascii="Arial" w:hAnsi="Arial" w:cs="Arial"/>
          <w:sz w:val="24"/>
          <w:szCs w:val="24"/>
        </w:rPr>
        <w:t xml:space="preserve">document. The </w:t>
      </w:r>
      <w:r w:rsidR="009461B7" w:rsidRPr="002D4C66">
        <w:rPr>
          <w:rFonts w:ascii="Arial" w:hAnsi="Arial" w:cs="Arial"/>
          <w:sz w:val="24"/>
          <w:szCs w:val="24"/>
        </w:rPr>
        <w:t>election</w:t>
      </w:r>
      <w:r w:rsidRPr="002D4C66">
        <w:rPr>
          <w:rFonts w:ascii="Arial" w:hAnsi="Arial" w:cs="Arial"/>
          <w:sz w:val="24"/>
          <w:szCs w:val="24"/>
        </w:rPr>
        <w:t xml:space="preserve"> to join</w:t>
      </w:r>
      <w:r w:rsidR="009461B7" w:rsidRPr="002D4C66">
        <w:rPr>
          <w:rFonts w:ascii="Arial" w:hAnsi="Arial" w:cs="Arial"/>
          <w:sz w:val="24"/>
          <w:szCs w:val="24"/>
        </w:rPr>
        <w:t xml:space="preserve"> takes effect on the day on which the notice of election (on </w:t>
      </w:r>
      <w:r w:rsidRPr="002D4C66">
        <w:rPr>
          <w:rFonts w:ascii="Arial" w:hAnsi="Arial" w:cs="Arial"/>
          <w:sz w:val="24"/>
          <w:szCs w:val="24"/>
        </w:rPr>
        <w:t>the options election</w:t>
      </w:r>
      <w:r w:rsidR="009461B7" w:rsidRPr="002D4C66">
        <w:rPr>
          <w:rFonts w:ascii="Arial" w:hAnsi="Arial" w:cs="Arial"/>
          <w:sz w:val="24"/>
          <w:szCs w:val="24"/>
        </w:rPr>
        <w:t xml:space="preserve"> form) is received by the FRA </w:t>
      </w:r>
      <w:r w:rsidR="009461B7" w:rsidRPr="0066539F">
        <w:rPr>
          <w:rFonts w:ascii="Arial" w:hAnsi="Arial" w:cs="Arial"/>
          <w:b/>
          <w:sz w:val="24"/>
          <w:szCs w:val="24"/>
        </w:rPr>
        <w:t xml:space="preserve">and is irrevocable once the first contribution, </w:t>
      </w:r>
      <w:r w:rsidR="009461B7" w:rsidRPr="0066539F">
        <w:rPr>
          <w:rFonts w:ascii="Arial" w:hAnsi="Arial" w:cs="Arial"/>
          <w:b/>
          <w:sz w:val="24"/>
          <w:szCs w:val="24"/>
          <w:u w:val="single"/>
        </w:rPr>
        <w:t>or</w:t>
      </w:r>
      <w:r w:rsidR="009461B7" w:rsidRPr="0066539F">
        <w:rPr>
          <w:rFonts w:ascii="Arial" w:hAnsi="Arial" w:cs="Arial"/>
          <w:b/>
          <w:sz w:val="24"/>
          <w:szCs w:val="24"/>
        </w:rPr>
        <w:t xml:space="preserve"> the lump sum, has been paid</w:t>
      </w:r>
      <w:r w:rsidR="009461B7" w:rsidRPr="002D4C66">
        <w:rPr>
          <w:rFonts w:ascii="Arial" w:hAnsi="Arial" w:cs="Arial"/>
          <w:sz w:val="24"/>
          <w:szCs w:val="24"/>
        </w:rPr>
        <w:t xml:space="preserve">.  </w:t>
      </w:r>
    </w:p>
    <w:p w14:paraId="6CBD98BD" w14:textId="77777777" w:rsidR="009461B7" w:rsidRPr="002D4C66" w:rsidRDefault="009461B7" w:rsidP="005F7A23">
      <w:pPr>
        <w:rPr>
          <w:sz w:val="6"/>
          <w:szCs w:val="22"/>
          <w:highlight w:val="black"/>
        </w:rPr>
      </w:pPr>
    </w:p>
    <w:p w14:paraId="6CBD98BE" w14:textId="77777777" w:rsidR="009461B7" w:rsidRDefault="009461B7" w:rsidP="005F7A23">
      <w:pPr>
        <w:rPr>
          <w:sz w:val="22"/>
          <w:szCs w:val="22"/>
          <w:highlight w:val="yellow"/>
        </w:rPr>
      </w:pPr>
    </w:p>
    <w:p w14:paraId="6CBD98BF" w14:textId="7DB88097" w:rsidR="009461B7" w:rsidRDefault="009461B7" w:rsidP="005F7A23">
      <w:pPr>
        <w:rPr>
          <w:rFonts w:ascii="Arial" w:hAnsi="Arial" w:cs="Arial"/>
          <w:sz w:val="24"/>
          <w:szCs w:val="24"/>
        </w:rPr>
      </w:pPr>
      <w:r w:rsidRPr="008249D1">
        <w:rPr>
          <w:rFonts w:ascii="Arial" w:hAnsi="Arial" w:cs="Arial"/>
          <w:sz w:val="24"/>
          <w:szCs w:val="24"/>
        </w:rPr>
        <w:t>There</w:t>
      </w:r>
      <w:r>
        <w:rPr>
          <w:rFonts w:ascii="Arial" w:hAnsi="Arial" w:cs="Arial"/>
          <w:sz w:val="24"/>
          <w:szCs w:val="24"/>
        </w:rPr>
        <w:t xml:space="preserve"> may be</w:t>
      </w:r>
      <w:r w:rsidRPr="008249D1">
        <w:rPr>
          <w:rFonts w:ascii="Arial" w:hAnsi="Arial" w:cs="Arial"/>
          <w:sz w:val="24"/>
          <w:szCs w:val="24"/>
        </w:rPr>
        <w:t xml:space="preserve"> options to transfer pension rights from a previous pension arrangement, including </w:t>
      </w:r>
      <w:r w:rsidR="004B663C">
        <w:rPr>
          <w:rFonts w:ascii="Arial" w:hAnsi="Arial" w:cs="Arial"/>
          <w:sz w:val="24"/>
          <w:szCs w:val="24"/>
        </w:rPr>
        <w:t>FPS</w:t>
      </w:r>
      <w:r w:rsidR="00A53DEF">
        <w:rPr>
          <w:rFonts w:ascii="Arial" w:hAnsi="Arial" w:cs="Arial"/>
          <w:sz w:val="24"/>
          <w:szCs w:val="24"/>
        </w:rPr>
        <w:t>2006</w:t>
      </w:r>
      <w:r w:rsidR="004B663C">
        <w:rPr>
          <w:rFonts w:ascii="Arial" w:hAnsi="Arial" w:cs="Arial"/>
          <w:sz w:val="24"/>
          <w:szCs w:val="24"/>
        </w:rPr>
        <w:t>.</w:t>
      </w:r>
      <w:r w:rsidRPr="008249D1">
        <w:rPr>
          <w:rFonts w:ascii="Arial" w:hAnsi="Arial" w:cs="Arial"/>
          <w:sz w:val="24"/>
          <w:szCs w:val="24"/>
        </w:rPr>
        <w:t xml:space="preserve">  This w</w:t>
      </w:r>
      <w:r w:rsidR="004B663C">
        <w:rPr>
          <w:rFonts w:ascii="Arial" w:hAnsi="Arial" w:cs="Arial"/>
          <w:sz w:val="24"/>
          <w:szCs w:val="24"/>
        </w:rPr>
        <w:t>ill</w:t>
      </w:r>
      <w:r w:rsidRPr="008249D1">
        <w:rPr>
          <w:rFonts w:ascii="Arial" w:hAnsi="Arial" w:cs="Arial"/>
          <w:sz w:val="24"/>
          <w:szCs w:val="24"/>
        </w:rPr>
        <w:t xml:space="preserve"> be dealt with </w:t>
      </w:r>
      <w:r>
        <w:rPr>
          <w:rFonts w:ascii="Arial" w:hAnsi="Arial" w:cs="Arial"/>
          <w:sz w:val="24"/>
          <w:szCs w:val="24"/>
        </w:rPr>
        <w:t xml:space="preserve">after you have </w:t>
      </w:r>
      <w:r w:rsidR="00A146A0" w:rsidRPr="00062F2C">
        <w:rPr>
          <w:rFonts w:ascii="Arial" w:hAnsi="Arial" w:cs="Arial"/>
          <w:i/>
          <w:iCs/>
          <w:sz w:val="24"/>
          <w:szCs w:val="24"/>
          <w:highlight w:val="yellow"/>
        </w:rPr>
        <w:t>[</w:t>
      </w:r>
      <w:r w:rsidRPr="00062F2C">
        <w:rPr>
          <w:rFonts w:ascii="Arial" w:hAnsi="Arial" w:cs="Arial"/>
          <w:i/>
          <w:iCs/>
          <w:sz w:val="24"/>
          <w:szCs w:val="24"/>
          <w:highlight w:val="yellow"/>
        </w:rPr>
        <w:t>joined</w:t>
      </w:r>
      <w:r w:rsidR="00A146A0" w:rsidRPr="00062F2C">
        <w:rPr>
          <w:rFonts w:ascii="Arial" w:hAnsi="Arial" w:cs="Arial"/>
          <w:i/>
          <w:iCs/>
          <w:sz w:val="24"/>
          <w:szCs w:val="24"/>
          <w:highlight w:val="yellow"/>
        </w:rPr>
        <w:t>/paid for more eligible service in</w:t>
      </w:r>
      <w:r w:rsidR="00A146A0" w:rsidRPr="00A146A0">
        <w:rPr>
          <w:rFonts w:ascii="Arial" w:hAnsi="Arial" w:cs="Arial"/>
          <w:i/>
          <w:iCs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the </w:t>
      </w:r>
      <w:r w:rsidR="0066539F">
        <w:rPr>
          <w:rFonts w:ascii="Arial" w:hAnsi="Arial" w:cs="Arial"/>
          <w:sz w:val="24"/>
          <w:szCs w:val="24"/>
        </w:rPr>
        <w:t xml:space="preserve">Modified </w:t>
      </w:r>
      <w:r w:rsidR="004B663C">
        <w:rPr>
          <w:rFonts w:ascii="Arial" w:hAnsi="Arial" w:cs="Arial"/>
          <w:sz w:val="24"/>
          <w:szCs w:val="24"/>
        </w:rPr>
        <w:t xml:space="preserve">FPS </w:t>
      </w:r>
      <w:r w:rsidR="00A53DEF">
        <w:rPr>
          <w:rFonts w:ascii="Arial" w:hAnsi="Arial" w:cs="Arial"/>
          <w:sz w:val="24"/>
          <w:szCs w:val="24"/>
        </w:rPr>
        <w:t>2006</w:t>
      </w:r>
      <w:r w:rsidR="003C55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although there will be </w:t>
      </w:r>
      <w:r w:rsidRPr="008249D1">
        <w:rPr>
          <w:rFonts w:ascii="Arial" w:hAnsi="Arial" w:cs="Arial"/>
          <w:sz w:val="24"/>
          <w:szCs w:val="24"/>
        </w:rPr>
        <w:t>assoc</w:t>
      </w:r>
      <w:r>
        <w:rPr>
          <w:rFonts w:ascii="Arial" w:hAnsi="Arial" w:cs="Arial"/>
          <w:sz w:val="24"/>
          <w:szCs w:val="24"/>
        </w:rPr>
        <w:t>iated time limits and so this will need to be dealt with promptly if you express</w:t>
      </w:r>
      <w:r w:rsidRPr="008249D1">
        <w:rPr>
          <w:rFonts w:ascii="Arial" w:hAnsi="Arial" w:cs="Arial"/>
          <w:sz w:val="24"/>
          <w:szCs w:val="24"/>
        </w:rPr>
        <w:t xml:space="preserve"> an interest in a transfer of</w:t>
      </w:r>
      <w:r w:rsidR="0066539F">
        <w:rPr>
          <w:rFonts w:ascii="Arial" w:hAnsi="Arial" w:cs="Arial"/>
          <w:sz w:val="24"/>
          <w:szCs w:val="24"/>
        </w:rPr>
        <w:t>,</w:t>
      </w:r>
      <w:r w:rsidRPr="008249D1">
        <w:rPr>
          <w:rFonts w:ascii="Arial" w:hAnsi="Arial" w:cs="Arial"/>
          <w:sz w:val="24"/>
          <w:szCs w:val="24"/>
        </w:rPr>
        <w:t xml:space="preserve"> or conversion of</w:t>
      </w:r>
      <w:r w:rsidR="0066539F">
        <w:rPr>
          <w:rFonts w:ascii="Arial" w:hAnsi="Arial" w:cs="Arial"/>
          <w:sz w:val="24"/>
          <w:szCs w:val="24"/>
        </w:rPr>
        <w:t>,</w:t>
      </w:r>
      <w:r w:rsidRPr="008249D1">
        <w:rPr>
          <w:rFonts w:ascii="Arial" w:hAnsi="Arial" w:cs="Arial"/>
          <w:sz w:val="24"/>
          <w:szCs w:val="24"/>
        </w:rPr>
        <w:t xml:space="preserve"> pension rights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CBD98C0" w14:textId="77777777" w:rsidR="00E51F09" w:rsidRDefault="00E51F09" w:rsidP="005F7A23">
      <w:pPr>
        <w:rPr>
          <w:rFonts w:ascii="Arial" w:hAnsi="Arial" w:cs="Arial"/>
          <w:sz w:val="24"/>
          <w:szCs w:val="24"/>
        </w:rPr>
      </w:pPr>
    </w:p>
    <w:p w14:paraId="6CBD98C3" w14:textId="1C6E2FD7" w:rsidR="009461B7" w:rsidRDefault="009461B7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changed your </w:t>
      </w:r>
      <w:r w:rsidR="009C2E7D">
        <w:rPr>
          <w:rFonts w:ascii="Arial" w:hAnsi="Arial" w:cs="Arial"/>
          <w:sz w:val="24"/>
          <w:szCs w:val="24"/>
        </w:rPr>
        <w:t>mind or</w:t>
      </w:r>
      <w:r>
        <w:rPr>
          <w:rFonts w:ascii="Arial" w:hAnsi="Arial" w:cs="Arial"/>
          <w:sz w:val="24"/>
          <w:szCs w:val="24"/>
        </w:rPr>
        <w:t xml:space="preserve"> wish to obtain further </w:t>
      </w:r>
      <w:r w:rsidR="009C2E7D">
        <w:rPr>
          <w:rFonts w:ascii="Arial" w:hAnsi="Arial" w:cs="Arial"/>
          <w:sz w:val="24"/>
          <w:szCs w:val="24"/>
        </w:rPr>
        <w:t>information,</w:t>
      </w:r>
      <w:r>
        <w:rPr>
          <w:rFonts w:ascii="Arial" w:hAnsi="Arial" w:cs="Arial"/>
          <w:sz w:val="24"/>
          <w:szCs w:val="24"/>
        </w:rPr>
        <w:t xml:space="preserve"> please </w:t>
      </w:r>
      <w:r w:rsidR="009C2E7D">
        <w:rPr>
          <w:rFonts w:ascii="Arial" w:hAnsi="Arial" w:cs="Arial"/>
          <w:sz w:val="24"/>
          <w:szCs w:val="24"/>
        </w:rPr>
        <w:t>contact XXXX</w:t>
      </w:r>
    </w:p>
    <w:p w14:paraId="6CBD98C4" w14:textId="77777777" w:rsidR="009461B7" w:rsidRDefault="009461B7" w:rsidP="005F7A23">
      <w:pPr>
        <w:rPr>
          <w:rFonts w:ascii="Arial" w:hAnsi="Arial" w:cs="Arial"/>
          <w:sz w:val="24"/>
          <w:szCs w:val="24"/>
        </w:rPr>
      </w:pPr>
    </w:p>
    <w:p w14:paraId="6CBD98C6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  <w:r w:rsidRPr="00141866">
        <w:rPr>
          <w:rFonts w:ascii="Arial" w:hAnsi="Arial" w:cs="Arial"/>
          <w:sz w:val="24"/>
          <w:szCs w:val="24"/>
        </w:rPr>
        <w:t>Yours sincerely,</w:t>
      </w:r>
    </w:p>
    <w:p w14:paraId="6CBD98C7" w14:textId="77777777" w:rsidR="009461B7" w:rsidRDefault="009461B7" w:rsidP="005F7A23">
      <w:pPr>
        <w:rPr>
          <w:rFonts w:ascii="Arial" w:hAnsi="Arial" w:cs="Arial"/>
          <w:sz w:val="24"/>
          <w:szCs w:val="24"/>
        </w:rPr>
      </w:pPr>
    </w:p>
    <w:p w14:paraId="6CBD98C8" w14:textId="77777777" w:rsidR="009461B7" w:rsidRDefault="009461B7" w:rsidP="005F7A23">
      <w:pPr>
        <w:rPr>
          <w:rFonts w:ascii="Arial" w:hAnsi="Arial" w:cs="Arial"/>
          <w:sz w:val="24"/>
          <w:szCs w:val="24"/>
        </w:rPr>
      </w:pPr>
    </w:p>
    <w:p w14:paraId="6CBD98C9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</w:p>
    <w:p w14:paraId="6CBD98CA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</w:p>
    <w:p w14:paraId="6CBD98CB" w14:textId="77777777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</w:p>
    <w:p w14:paraId="6CBD98CC" w14:textId="77777777" w:rsidR="009461B7" w:rsidRPr="00141866" w:rsidRDefault="00F05760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</w:t>
      </w:r>
    </w:p>
    <w:p w14:paraId="6CBD98CE" w14:textId="77777777" w:rsidR="009461B7" w:rsidRPr="008249D1" w:rsidRDefault="009461B7" w:rsidP="005F7A23">
      <w:pPr>
        <w:rPr>
          <w:rFonts w:ascii="Arial" w:hAnsi="Arial" w:cs="Arial"/>
          <w:sz w:val="24"/>
          <w:szCs w:val="24"/>
        </w:rPr>
      </w:pPr>
    </w:p>
    <w:p w14:paraId="6CBD98CF" w14:textId="77777777" w:rsidR="009461B7" w:rsidRDefault="009461B7" w:rsidP="005F7A23">
      <w:pPr>
        <w:rPr>
          <w:rFonts w:ascii="Arial" w:hAnsi="Arial" w:cs="Arial"/>
          <w:sz w:val="24"/>
          <w:szCs w:val="24"/>
        </w:rPr>
      </w:pPr>
    </w:p>
    <w:sectPr w:rsidR="009461B7" w:rsidSect="005C6E5C">
      <w:footerReference w:type="default" r:id="rId11"/>
      <w:pgSz w:w="11906" w:h="16838" w:code="9"/>
      <w:pgMar w:top="426" w:right="680" w:bottom="142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CA25" w14:textId="77777777" w:rsidR="00FA294B" w:rsidRDefault="00FA294B">
      <w:r>
        <w:separator/>
      </w:r>
    </w:p>
  </w:endnote>
  <w:endnote w:type="continuationSeparator" w:id="0">
    <w:p w14:paraId="1F6E6D53" w14:textId="77777777" w:rsidR="00FA294B" w:rsidRDefault="00F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925"/>
      <w:gridCol w:w="3245"/>
      <w:gridCol w:w="4861"/>
    </w:tblGrid>
    <w:tr w:rsidR="0092300D" w14:paraId="6CBD98E1" w14:textId="77777777" w:rsidTr="003C6F60">
      <w:trPr>
        <w:trHeight w:hRule="exact" w:val="1474"/>
      </w:trPr>
      <w:tc>
        <w:tcPr>
          <w:tcW w:w="1925" w:type="dxa"/>
          <w:vAlign w:val="bottom"/>
        </w:tcPr>
        <w:p w14:paraId="6CBD98DE" w14:textId="3BDE97A9" w:rsidR="0092300D" w:rsidRPr="00F062AD" w:rsidRDefault="0092300D" w:rsidP="00892830">
          <w:pPr>
            <w:pStyle w:val="Footer"/>
          </w:pPr>
        </w:p>
      </w:tc>
      <w:tc>
        <w:tcPr>
          <w:tcW w:w="3245" w:type="dxa"/>
          <w:vAlign w:val="bottom"/>
        </w:tcPr>
        <w:p w14:paraId="6CBD98DF" w14:textId="77777777" w:rsidR="0092300D" w:rsidRPr="00F062AD" w:rsidRDefault="0092300D" w:rsidP="00411F03">
          <w:pPr>
            <w:pStyle w:val="Footer"/>
          </w:pPr>
        </w:p>
      </w:tc>
      <w:tc>
        <w:tcPr>
          <w:tcW w:w="4861" w:type="dxa"/>
          <w:vAlign w:val="bottom"/>
        </w:tcPr>
        <w:p w14:paraId="6CBD98E0" w14:textId="77777777" w:rsidR="0092300D" w:rsidRPr="00F062AD" w:rsidRDefault="0092300D" w:rsidP="003C6F60">
          <w:pPr>
            <w:pStyle w:val="Footer"/>
            <w:jc w:val="right"/>
          </w:pPr>
        </w:p>
      </w:tc>
    </w:tr>
  </w:tbl>
  <w:p w14:paraId="6CBD98E2" w14:textId="77777777" w:rsidR="0092300D" w:rsidRDefault="0092300D" w:rsidP="0041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C92C" w14:textId="77777777" w:rsidR="00FA294B" w:rsidRDefault="00FA294B">
      <w:r>
        <w:separator/>
      </w:r>
    </w:p>
  </w:footnote>
  <w:footnote w:type="continuationSeparator" w:id="0">
    <w:p w14:paraId="01465FEB" w14:textId="77777777" w:rsidR="00FA294B" w:rsidRDefault="00FA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A4"/>
    <w:multiLevelType w:val="hybridMultilevel"/>
    <w:tmpl w:val="7C7A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591"/>
    <w:multiLevelType w:val="hybridMultilevel"/>
    <w:tmpl w:val="7EBC812A"/>
    <w:lvl w:ilvl="0" w:tplc="CD7242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34689"/>
    <w:multiLevelType w:val="hybridMultilevel"/>
    <w:tmpl w:val="4C64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0A0D"/>
    <w:multiLevelType w:val="multilevel"/>
    <w:tmpl w:val="FFC27336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4" w15:restartNumberingAfterBreak="0">
    <w:nsid w:val="53E7197C"/>
    <w:multiLevelType w:val="hybridMultilevel"/>
    <w:tmpl w:val="9FBC86FE"/>
    <w:lvl w:ilvl="0" w:tplc="135CF1F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3741C"/>
    <w:multiLevelType w:val="hybridMultilevel"/>
    <w:tmpl w:val="C59C9620"/>
    <w:lvl w:ilvl="0" w:tplc="7FA0BF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24976"/>
    <w:multiLevelType w:val="hybridMultilevel"/>
    <w:tmpl w:val="E2D6E396"/>
    <w:lvl w:ilvl="0" w:tplc="68004FC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156B"/>
    <w:multiLevelType w:val="hybridMultilevel"/>
    <w:tmpl w:val="9C0AA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228855">
    <w:abstractNumId w:val="3"/>
  </w:num>
  <w:num w:numId="2" w16cid:durableId="1364943079">
    <w:abstractNumId w:val="1"/>
  </w:num>
  <w:num w:numId="3" w16cid:durableId="1854487234">
    <w:abstractNumId w:val="5"/>
  </w:num>
  <w:num w:numId="4" w16cid:durableId="29455851">
    <w:abstractNumId w:val="6"/>
  </w:num>
  <w:num w:numId="5" w16cid:durableId="1029405229">
    <w:abstractNumId w:val="4"/>
  </w:num>
  <w:num w:numId="6" w16cid:durableId="283267856">
    <w:abstractNumId w:val="0"/>
  </w:num>
  <w:num w:numId="7" w16cid:durableId="1876035885">
    <w:abstractNumId w:val="7"/>
  </w:num>
  <w:num w:numId="8" w16cid:durableId="27814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16"/>
    <w:rsid w:val="0000338B"/>
    <w:rsid w:val="000432B2"/>
    <w:rsid w:val="00062F2C"/>
    <w:rsid w:val="00072703"/>
    <w:rsid w:val="000743ED"/>
    <w:rsid w:val="00075838"/>
    <w:rsid w:val="000A0270"/>
    <w:rsid w:val="000A2977"/>
    <w:rsid w:val="000A770D"/>
    <w:rsid w:val="000B4FBE"/>
    <w:rsid w:val="000B6BA9"/>
    <w:rsid w:val="000D1F40"/>
    <w:rsid w:val="000E0CBE"/>
    <w:rsid w:val="0010406D"/>
    <w:rsid w:val="00107A69"/>
    <w:rsid w:val="001235C4"/>
    <w:rsid w:val="001247C0"/>
    <w:rsid w:val="00130894"/>
    <w:rsid w:val="00132119"/>
    <w:rsid w:val="00141257"/>
    <w:rsid w:val="00141866"/>
    <w:rsid w:val="00163A0B"/>
    <w:rsid w:val="001703F7"/>
    <w:rsid w:val="001728E4"/>
    <w:rsid w:val="001820A9"/>
    <w:rsid w:val="00190F1E"/>
    <w:rsid w:val="001965D5"/>
    <w:rsid w:val="001A4530"/>
    <w:rsid w:val="001B1CBF"/>
    <w:rsid w:val="001F123C"/>
    <w:rsid w:val="00220A02"/>
    <w:rsid w:val="0022781B"/>
    <w:rsid w:val="00230AB2"/>
    <w:rsid w:val="00236576"/>
    <w:rsid w:val="00236B14"/>
    <w:rsid w:val="0025592B"/>
    <w:rsid w:val="00287DA2"/>
    <w:rsid w:val="00295D0B"/>
    <w:rsid w:val="00296A3D"/>
    <w:rsid w:val="002A0CBF"/>
    <w:rsid w:val="002B07E5"/>
    <w:rsid w:val="002B3CEB"/>
    <w:rsid w:val="002B542D"/>
    <w:rsid w:val="002C1460"/>
    <w:rsid w:val="002C3AFB"/>
    <w:rsid w:val="002D4C66"/>
    <w:rsid w:val="002E7952"/>
    <w:rsid w:val="003248EE"/>
    <w:rsid w:val="00330B54"/>
    <w:rsid w:val="00331A44"/>
    <w:rsid w:val="00333CCA"/>
    <w:rsid w:val="00350689"/>
    <w:rsid w:val="003617FF"/>
    <w:rsid w:val="00375F79"/>
    <w:rsid w:val="00376981"/>
    <w:rsid w:val="0037713D"/>
    <w:rsid w:val="003A1702"/>
    <w:rsid w:val="003A79EE"/>
    <w:rsid w:val="003B4DAC"/>
    <w:rsid w:val="003C55C3"/>
    <w:rsid w:val="003C6F60"/>
    <w:rsid w:val="003D3A3F"/>
    <w:rsid w:val="003E762B"/>
    <w:rsid w:val="004017E0"/>
    <w:rsid w:val="00411F03"/>
    <w:rsid w:val="004129EF"/>
    <w:rsid w:val="004156A0"/>
    <w:rsid w:val="00450A39"/>
    <w:rsid w:val="00464899"/>
    <w:rsid w:val="0046690D"/>
    <w:rsid w:val="0048131E"/>
    <w:rsid w:val="004936E1"/>
    <w:rsid w:val="00496EBE"/>
    <w:rsid w:val="004A77E8"/>
    <w:rsid w:val="004B09AA"/>
    <w:rsid w:val="004B663C"/>
    <w:rsid w:val="004D1013"/>
    <w:rsid w:val="004E5683"/>
    <w:rsid w:val="00514D4B"/>
    <w:rsid w:val="005163F3"/>
    <w:rsid w:val="0055402F"/>
    <w:rsid w:val="00555123"/>
    <w:rsid w:val="0058100D"/>
    <w:rsid w:val="005A396A"/>
    <w:rsid w:val="005B20A3"/>
    <w:rsid w:val="005C5137"/>
    <w:rsid w:val="005C6E5C"/>
    <w:rsid w:val="005D09BD"/>
    <w:rsid w:val="005D644C"/>
    <w:rsid w:val="005D6A70"/>
    <w:rsid w:val="005F7A23"/>
    <w:rsid w:val="0060657E"/>
    <w:rsid w:val="0061257B"/>
    <w:rsid w:val="00616D8A"/>
    <w:rsid w:val="00631734"/>
    <w:rsid w:val="00640FEF"/>
    <w:rsid w:val="00650F12"/>
    <w:rsid w:val="00662981"/>
    <w:rsid w:val="0066539F"/>
    <w:rsid w:val="0067738A"/>
    <w:rsid w:val="00681575"/>
    <w:rsid w:val="0069714C"/>
    <w:rsid w:val="00697734"/>
    <w:rsid w:val="006B261A"/>
    <w:rsid w:val="006B65C7"/>
    <w:rsid w:val="006C244F"/>
    <w:rsid w:val="006D5266"/>
    <w:rsid w:val="006F54E7"/>
    <w:rsid w:val="006F5DFF"/>
    <w:rsid w:val="00711E08"/>
    <w:rsid w:val="00725828"/>
    <w:rsid w:val="00747E29"/>
    <w:rsid w:val="007568E4"/>
    <w:rsid w:val="007654AE"/>
    <w:rsid w:val="00766916"/>
    <w:rsid w:val="00780A58"/>
    <w:rsid w:val="00781746"/>
    <w:rsid w:val="00782AE3"/>
    <w:rsid w:val="00791412"/>
    <w:rsid w:val="0079281A"/>
    <w:rsid w:val="007A2323"/>
    <w:rsid w:val="007E0CF1"/>
    <w:rsid w:val="007F2683"/>
    <w:rsid w:val="00810962"/>
    <w:rsid w:val="00813957"/>
    <w:rsid w:val="008249D1"/>
    <w:rsid w:val="00825338"/>
    <w:rsid w:val="0083219D"/>
    <w:rsid w:val="008461A3"/>
    <w:rsid w:val="00847FB0"/>
    <w:rsid w:val="00853D5F"/>
    <w:rsid w:val="008826D8"/>
    <w:rsid w:val="008852CA"/>
    <w:rsid w:val="00887110"/>
    <w:rsid w:val="00892830"/>
    <w:rsid w:val="008B364A"/>
    <w:rsid w:val="008C45D3"/>
    <w:rsid w:val="008F2816"/>
    <w:rsid w:val="008F5FB0"/>
    <w:rsid w:val="008F7B4A"/>
    <w:rsid w:val="00900ABA"/>
    <w:rsid w:val="00900FE7"/>
    <w:rsid w:val="00902912"/>
    <w:rsid w:val="009155AE"/>
    <w:rsid w:val="00920B78"/>
    <w:rsid w:val="0092300D"/>
    <w:rsid w:val="00930E4D"/>
    <w:rsid w:val="0094153F"/>
    <w:rsid w:val="00945A28"/>
    <w:rsid w:val="009461B7"/>
    <w:rsid w:val="009725A9"/>
    <w:rsid w:val="00994733"/>
    <w:rsid w:val="009951E6"/>
    <w:rsid w:val="00995572"/>
    <w:rsid w:val="009A0A3D"/>
    <w:rsid w:val="009B57AE"/>
    <w:rsid w:val="009C2E7D"/>
    <w:rsid w:val="009D27C7"/>
    <w:rsid w:val="009D5446"/>
    <w:rsid w:val="009E0F0F"/>
    <w:rsid w:val="00A0093C"/>
    <w:rsid w:val="00A0564A"/>
    <w:rsid w:val="00A146A0"/>
    <w:rsid w:val="00A16A82"/>
    <w:rsid w:val="00A478D0"/>
    <w:rsid w:val="00A53DEF"/>
    <w:rsid w:val="00A56768"/>
    <w:rsid w:val="00A62C54"/>
    <w:rsid w:val="00A96373"/>
    <w:rsid w:val="00AA389C"/>
    <w:rsid w:val="00AB143D"/>
    <w:rsid w:val="00AC14DE"/>
    <w:rsid w:val="00AC47EB"/>
    <w:rsid w:val="00AC4842"/>
    <w:rsid w:val="00AC5597"/>
    <w:rsid w:val="00AE631D"/>
    <w:rsid w:val="00B10E60"/>
    <w:rsid w:val="00B12454"/>
    <w:rsid w:val="00B13D0E"/>
    <w:rsid w:val="00B33939"/>
    <w:rsid w:val="00B35376"/>
    <w:rsid w:val="00B547F7"/>
    <w:rsid w:val="00B7766F"/>
    <w:rsid w:val="00B9642C"/>
    <w:rsid w:val="00BB02FF"/>
    <w:rsid w:val="00BB3D62"/>
    <w:rsid w:val="00BC21E1"/>
    <w:rsid w:val="00BC7ABC"/>
    <w:rsid w:val="00BD3148"/>
    <w:rsid w:val="00BE35AE"/>
    <w:rsid w:val="00BE56F0"/>
    <w:rsid w:val="00C1576C"/>
    <w:rsid w:val="00C202C7"/>
    <w:rsid w:val="00C218F4"/>
    <w:rsid w:val="00C22D19"/>
    <w:rsid w:val="00C42368"/>
    <w:rsid w:val="00C50C55"/>
    <w:rsid w:val="00C50D94"/>
    <w:rsid w:val="00C75C19"/>
    <w:rsid w:val="00CE4A3C"/>
    <w:rsid w:val="00CE6580"/>
    <w:rsid w:val="00CF17ED"/>
    <w:rsid w:val="00CF4D97"/>
    <w:rsid w:val="00D143D8"/>
    <w:rsid w:val="00D3453C"/>
    <w:rsid w:val="00D46248"/>
    <w:rsid w:val="00D5387B"/>
    <w:rsid w:val="00D66671"/>
    <w:rsid w:val="00D74BC9"/>
    <w:rsid w:val="00D76B83"/>
    <w:rsid w:val="00D813E5"/>
    <w:rsid w:val="00D83AFD"/>
    <w:rsid w:val="00D8688B"/>
    <w:rsid w:val="00D87F52"/>
    <w:rsid w:val="00D94020"/>
    <w:rsid w:val="00DA1733"/>
    <w:rsid w:val="00DA71BA"/>
    <w:rsid w:val="00DC4306"/>
    <w:rsid w:val="00DD4D4D"/>
    <w:rsid w:val="00DD5623"/>
    <w:rsid w:val="00DD7A28"/>
    <w:rsid w:val="00DE73B5"/>
    <w:rsid w:val="00DF13C0"/>
    <w:rsid w:val="00E1647C"/>
    <w:rsid w:val="00E35F8B"/>
    <w:rsid w:val="00E44963"/>
    <w:rsid w:val="00E51BFE"/>
    <w:rsid w:val="00E51F09"/>
    <w:rsid w:val="00E73691"/>
    <w:rsid w:val="00E91C02"/>
    <w:rsid w:val="00EB0A04"/>
    <w:rsid w:val="00EC0369"/>
    <w:rsid w:val="00ED6820"/>
    <w:rsid w:val="00EE0290"/>
    <w:rsid w:val="00EE2A9E"/>
    <w:rsid w:val="00EF6492"/>
    <w:rsid w:val="00EF6E17"/>
    <w:rsid w:val="00F05760"/>
    <w:rsid w:val="00F062AD"/>
    <w:rsid w:val="00F10571"/>
    <w:rsid w:val="00F22687"/>
    <w:rsid w:val="00F36D29"/>
    <w:rsid w:val="00F56C0E"/>
    <w:rsid w:val="00F77653"/>
    <w:rsid w:val="00F9231D"/>
    <w:rsid w:val="00F96FD0"/>
    <w:rsid w:val="00FA294B"/>
    <w:rsid w:val="00FB008E"/>
    <w:rsid w:val="00FB1337"/>
    <w:rsid w:val="00FB38FF"/>
    <w:rsid w:val="00FF5344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D9888"/>
  <w15:docId w15:val="{0F656FFB-69C7-4FAA-A8C3-1E5CD22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FE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FE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0FEF"/>
    <w:pPr>
      <w:keepNext/>
      <w:outlineLvl w:val="1"/>
    </w:pPr>
    <w:rPr>
      <w:rFonts w:ascii="Arial" w:hAnsi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40FEF"/>
    <w:pPr>
      <w:keepNext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24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locked/>
    <w:rsid w:val="00BE35AE"/>
    <w:rPr>
      <w:rFonts w:ascii="Arial" w:hAnsi="Arial" w:cs="Arial"/>
      <w:i/>
      <w:iCs/>
      <w:lang w:eastAsia="en-US"/>
    </w:rPr>
  </w:style>
  <w:style w:type="character" w:customStyle="1" w:styleId="Heading3Char">
    <w:name w:val="Heading 3 Char"/>
    <w:link w:val="Heading3"/>
    <w:uiPriority w:val="9"/>
    <w:locked/>
    <w:rsid w:val="00D66671"/>
    <w:rPr>
      <w:rFonts w:ascii="Arial" w:hAnsi="Arial" w:cs="Arial"/>
      <w:b/>
      <w:bCs/>
      <w:sz w:val="24"/>
      <w:lang w:eastAsia="en-US"/>
    </w:rPr>
  </w:style>
  <w:style w:type="character" w:styleId="Hyperlink">
    <w:name w:val="Hyperlink"/>
    <w:uiPriority w:val="99"/>
    <w:rsid w:val="00640FE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40FE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D27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272415"/>
    <w:rPr>
      <w:lang w:eastAsia="en-US"/>
    </w:rPr>
  </w:style>
  <w:style w:type="paragraph" w:styleId="Footer">
    <w:name w:val="footer"/>
    <w:basedOn w:val="Normal"/>
    <w:link w:val="FooterChar"/>
    <w:uiPriority w:val="99"/>
    <w:rsid w:val="009D27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72415"/>
    <w:rPr>
      <w:lang w:eastAsia="en-US"/>
    </w:rPr>
  </w:style>
  <w:style w:type="table" w:styleId="TableGrid">
    <w:name w:val="Table Grid"/>
    <w:basedOn w:val="TableNormal"/>
    <w:uiPriority w:val="59"/>
    <w:rsid w:val="0089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928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9281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E164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647C"/>
  </w:style>
  <w:style w:type="character" w:customStyle="1" w:styleId="CommentTextChar">
    <w:name w:val="Comment Text Char"/>
    <w:link w:val="CommentText"/>
    <w:uiPriority w:val="99"/>
    <w:locked/>
    <w:rsid w:val="00E1647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1647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1647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2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96EBE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96EBE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496EBE"/>
    <w:pPr>
      <w:spacing w:line="201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B12454"/>
    <w:pPr>
      <w:spacing w:after="225"/>
    </w:pPr>
    <w:rPr>
      <w:sz w:val="24"/>
      <w:szCs w:val="24"/>
      <w:lang w:eastAsia="en-GB"/>
    </w:rPr>
  </w:style>
  <w:style w:type="paragraph" w:customStyle="1" w:styleId="abovetitle">
    <w:name w:val="above_title"/>
    <w:basedOn w:val="Normal"/>
    <w:rsid w:val="00B12454"/>
    <w:pPr>
      <w:spacing w:after="105"/>
    </w:pPr>
    <w:rPr>
      <w:sz w:val="24"/>
      <w:szCs w:val="24"/>
      <w:lang w:eastAsia="en-GB"/>
    </w:rPr>
  </w:style>
  <w:style w:type="character" w:customStyle="1" w:styleId="resourceheadertitle1">
    <w:name w:val="resource_header_title1"/>
    <w:rsid w:val="00B12454"/>
    <w:rPr>
      <w:rFonts w:cs="Times New Roman"/>
      <w:sz w:val="38"/>
      <w:szCs w:val="3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75C1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locked/>
    <w:rsid w:val="00C75C19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75C1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locked/>
    <w:rsid w:val="00C75C19"/>
    <w:rPr>
      <w:rFonts w:ascii="Arial" w:hAnsi="Arial" w:cs="Arial"/>
      <w:vanish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92300D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locked/>
    <w:rsid w:val="0092300D"/>
    <w:rPr>
      <w:rFonts w:ascii="Calibri" w:eastAsia="MS Mincho" w:hAnsi="Calibri"/>
      <w:sz w:val="22"/>
      <w:szCs w:val="22"/>
      <w:lang w:val="en-US"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35F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40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7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" w:color="auto"/>
                            <w:left w:val="single" w:sz="2" w:space="8" w:color="auto"/>
                            <w:bottom w:val="single" w:sz="2" w:space="2" w:color="auto"/>
                            <w:right w:val="single" w:sz="2" w:space="2" w:color="auto"/>
                          </w:divBdr>
                          <w:divsChild>
                            <w:div w:id="17052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psmember.org/2015-remed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  <SharedWithUsers xmlns="4c0fc6d1-1ff6-4501-9111-f8704c4ff172">
      <UserInfo>
        <DisplayName>Tara Atkins</DisplayName>
        <AccountId>629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856701-178B-408D-9CB4-864562AB7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F9DC8-1A4A-433A-A56E-F9ACF3896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2BE69-C881-47C0-AE35-12B5BCF9A5D7}">
  <ds:schemaRefs>
    <ds:schemaRef ds:uri="http://purl.org/dc/terms/"/>
    <ds:schemaRef ds:uri="4c0fc6d1-1ff6-4501-9111-f8704c4ff172"/>
    <ds:schemaRef ds:uri="http://schemas.microsoft.com/office/2006/documentManagement/types"/>
    <ds:schemaRef ds:uri="1b3980e1-9f70-469d-8e06-8a0cb569786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RBFRS - FS Branding - Letterhead (v7)</vt:lpstr>
    </vt:vector>
  </TitlesOfParts>
  <Company>Royal Berkshire Fire and Rescue Service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to individuals- joining the modified scheme</dc:title>
  <dc:subject>RBFRS Stationery</dc:subject>
  <dc:creator>Multimedia Department - KM</dc:creator>
  <dc:description>999/104/001.007 (Version 7, April 2011)</dc:description>
  <cp:lastModifiedBy>Tara Atkins</cp:lastModifiedBy>
  <cp:revision>54</cp:revision>
  <cp:lastPrinted>2014-05-22T10:17:00Z</cp:lastPrinted>
  <dcterms:created xsi:type="dcterms:W3CDTF">2023-07-17T17:24:00Z</dcterms:created>
  <dcterms:modified xsi:type="dcterms:W3CDTF">2023-09-29T19:28:00Z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