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566"/>
        <w:gridCol w:w="5379"/>
        <w:gridCol w:w="2440"/>
      </w:tblGrid>
      <w:tr w:rsidR="009461B7" w14:paraId="6CBD988A" w14:textId="77777777" w:rsidTr="0079281A">
        <w:trPr>
          <w:cantSplit/>
          <w:trHeight w:hRule="exact" w:val="1191"/>
        </w:trPr>
        <w:tc>
          <w:tcPr>
            <w:tcW w:w="7368" w:type="dxa"/>
            <w:gridSpan w:val="3"/>
          </w:tcPr>
          <w:p w14:paraId="6CBD9888" w14:textId="77777777" w:rsidR="009461B7" w:rsidRDefault="009461B7"/>
        </w:tc>
        <w:tc>
          <w:tcPr>
            <w:tcW w:w="2440" w:type="dxa"/>
            <w:vMerge w:val="restart"/>
          </w:tcPr>
          <w:p w14:paraId="6CBD9889" w14:textId="77777777" w:rsidR="009461B7" w:rsidRDefault="009461B7"/>
        </w:tc>
      </w:tr>
      <w:tr w:rsidR="009461B7" w14:paraId="6CBD988E" w14:textId="77777777" w:rsidTr="0079281A">
        <w:trPr>
          <w:cantSplit/>
          <w:trHeight w:val="227"/>
        </w:trPr>
        <w:tc>
          <w:tcPr>
            <w:tcW w:w="1423" w:type="dxa"/>
          </w:tcPr>
          <w:p w14:paraId="6CBD988B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gridSpan w:val="2"/>
          </w:tcPr>
          <w:p w14:paraId="6CBD988C" w14:textId="77777777" w:rsidR="009461B7" w:rsidRDefault="009461B7" w:rsidP="00C50D94"/>
        </w:tc>
        <w:tc>
          <w:tcPr>
            <w:tcW w:w="2440" w:type="dxa"/>
            <w:vMerge/>
          </w:tcPr>
          <w:p w14:paraId="6CBD988D" w14:textId="77777777" w:rsidR="009461B7" w:rsidRDefault="009461B7"/>
        </w:tc>
      </w:tr>
      <w:tr w:rsidR="009461B7" w14:paraId="6CBD9892" w14:textId="77777777" w:rsidTr="0079281A">
        <w:trPr>
          <w:cantSplit/>
          <w:trHeight w:hRule="exact" w:val="454"/>
        </w:trPr>
        <w:tc>
          <w:tcPr>
            <w:tcW w:w="1423" w:type="dxa"/>
          </w:tcPr>
          <w:p w14:paraId="6CBD988F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945" w:type="dxa"/>
            <w:gridSpan w:val="2"/>
          </w:tcPr>
          <w:p w14:paraId="6CBD9890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6CBD9891" w14:textId="77777777" w:rsidR="009461B7" w:rsidRDefault="009461B7"/>
        </w:tc>
      </w:tr>
      <w:tr w:rsidR="009461B7" w14:paraId="6CBD989A" w14:textId="77777777" w:rsidTr="0079281A">
        <w:trPr>
          <w:cantSplit/>
          <w:trHeight w:hRule="exact" w:val="472"/>
        </w:trPr>
        <w:tc>
          <w:tcPr>
            <w:tcW w:w="1989" w:type="dxa"/>
            <w:gridSpan w:val="2"/>
          </w:tcPr>
          <w:p w14:paraId="6CBD9897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5379" w:type="dxa"/>
          </w:tcPr>
          <w:p w14:paraId="6CBD9898" w14:textId="77777777" w:rsidR="009461B7" w:rsidRDefault="009461B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vMerge/>
          </w:tcPr>
          <w:p w14:paraId="6CBD9899" w14:textId="77777777" w:rsidR="009461B7" w:rsidRDefault="009461B7"/>
        </w:tc>
      </w:tr>
      <w:tr w:rsidR="009461B7" w14:paraId="6CBD989D" w14:textId="77777777" w:rsidTr="0025592B">
        <w:trPr>
          <w:cantSplit/>
          <w:trHeight w:hRule="exact" w:val="2276"/>
        </w:trPr>
        <w:tc>
          <w:tcPr>
            <w:tcW w:w="7368" w:type="dxa"/>
            <w:gridSpan w:val="3"/>
          </w:tcPr>
          <w:p w14:paraId="6CBD989B" w14:textId="47D5126F" w:rsidR="009461B7" w:rsidRPr="00141866" w:rsidRDefault="00B45196" w:rsidP="00C50D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866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rivate</w:t>
            </w:r>
            <w:r w:rsidRPr="001418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1B7" w:rsidRPr="00141866">
              <w:rPr>
                <w:rFonts w:ascii="Arial" w:hAnsi="Arial" w:cs="Arial"/>
                <w:b/>
                <w:sz w:val="24"/>
                <w:szCs w:val="24"/>
              </w:rPr>
              <w:t xml:space="preserve">and Confidential </w:t>
            </w:r>
          </w:p>
        </w:tc>
        <w:tc>
          <w:tcPr>
            <w:tcW w:w="2440" w:type="dxa"/>
            <w:vMerge/>
          </w:tcPr>
          <w:p w14:paraId="6CBD989C" w14:textId="77777777" w:rsidR="009461B7" w:rsidRDefault="009461B7"/>
        </w:tc>
      </w:tr>
      <w:tr w:rsidR="009461B7" w14:paraId="6CBD98A0" w14:textId="77777777" w:rsidTr="0025592B">
        <w:trPr>
          <w:cantSplit/>
          <w:trHeight w:hRule="exact" w:val="423"/>
        </w:trPr>
        <w:tc>
          <w:tcPr>
            <w:tcW w:w="7368" w:type="dxa"/>
            <w:gridSpan w:val="3"/>
          </w:tcPr>
          <w:p w14:paraId="6F3A4618" w14:textId="77777777" w:rsidR="009461B7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XXX</w:t>
            </w:r>
          </w:p>
          <w:p w14:paraId="78C9796A" w14:textId="77777777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  <w:p w14:paraId="6CBD989E" w14:textId="299FF6BD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40" w:type="dxa"/>
            <w:vMerge/>
          </w:tcPr>
          <w:p w14:paraId="6CBD989F" w14:textId="77777777" w:rsidR="009461B7" w:rsidRDefault="009461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C6E5C" w14:paraId="602C373D" w14:textId="77777777" w:rsidTr="0025592B">
        <w:trPr>
          <w:cantSplit/>
          <w:trHeight w:hRule="exact" w:val="423"/>
        </w:trPr>
        <w:tc>
          <w:tcPr>
            <w:tcW w:w="7368" w:type="dxa"/>
            <w:gridSpan w:val="3"/>
          </w:tcPr>
          <w:p w14:paraId="5DDF419C" w14:textId="77777777" w:rsidR="005C6E5C" w:rsidRDefault="005C6E5C" w:rsidP="0010406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40" w:type="dxa"/>
          </w:tcPr>
          <w:p w14:paraId="58E4E4D9" w14:textId="77777777" w:rsidR="005C6E5C" w:rsidRDefault="005C6E5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CBD98A1" w14:textId="77777777" w:rsidR="009461B7" w:rsidRPr="00DE73B5" w:rsidRDefault="009461B7" w:rsidP="00EB0A04">
      <w:pPr>
        <w:rPr>
          <w:rFonts w:ascii="Arial" w:hAnsi="Arial" w:cs="Arial"/>
          <w:sz w:val="24"/>
          <w:szCs w:val="24"/>
        </w:rPr>
      </w:pPr>
      <w:r w:rsidRPr="00DE73B5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xx</w:t>
      </w:r>
    </w:p>
    <w:p w14:paraId="6CBD98A2" w14:textId="77777777" w:rsidR="009461B7" w:rsidRDefault="009461B7" w:rsidP="00EB0A04">
      <w:pPr>
        <w:rPr>
          <w:rFonts w:ascii="Arial" w:hAnsi="Arial" w:cs="Arial"/>
          <w:b/>
          <w:sz w:val="24"/>
          <w:szCs w:val="24"/>
        </w:rPr>
      </w:pPr>
    </w:p>
    <w:p w14:paraId="6CBD98A3" w14:textId="388903EC" w:rsidR="009461B7" w:rsidRPr="00141866" w:rsidRDefault="009461B7" w:rsidP="00141866">
      <w:pPr>
        <w:rPr>
          <w:rFonts w:ascii="Arial" w:hAnsi="Arial" w:cs="Arial"/>
          <w:b/>
          <w:sz w:val="24"/>
          <w:szCs w:val="24"/>
        </w:rPr>
      </w:pPr>
      <w:r w:rsidRPr="00141866">
        <w:rPr>
          <w:rFonts w:ascii="Arial" w:hAnsi="Arial" w:cs="Arial"/>
          <w:b/>
          <w:sz w:val="24"/>
          <w:szCs w:val="24"/>
        </w:rPr>
        <w:t>The Retained Firefighters’ Pension Settlement</w:t>
      </w:r>
      <w:r w:rsidR="003248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3248EE">
        <w:rPr>
          <w:rFonts w:ascii="Arial" w:hAnsi="Arial" w:cs="Arial"/>
          <w:b/>
          <w:color w:val="000000"/>
          <w:sz w:val="24"/>
          <w:szCs w:val="24"/>
        </w:rPr>
        <w:t>Second options exercise</w:t>
      </w:r>
    </w:p>
    <w:p w14:paraId="6CBD98A4" w14:textId="77777777" w:rsidR="009461B7" w:rsidRPr="00141866" w:rsidRDefault="009461B7" w:rsidP="00C50D9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A4508E" w14:textId="412B8696" w:rsidR="003248EE" w:rsidRDefault="003248EE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your application under the second options exercise for retained employees. </w:t>
      </w:r>
      <w:r w:rsidR="009461B7" w:rsidRPr="0067738A">
        <w:rPr>
          <w:rFonts w:ascii="Arial" w:hAnsi="Arial" w:cs="Arial"/>
          <w:sz w:val="24"/>
          <w:szCs w:val="24"/>
        </w:rPr>
        <w:t xml:space="preserve">I am writing to </w:t>
      </w:r>
      <w:r w:rsidR="003B71A5">
        <w:rPr>
          <w:rFonts w:ascii="Arial" w:hAnsi="Arial" w:cs="Arial"/>
          <w:sz w:val="24"/>
          <w:szCs w:val="24"/>
        </w:rPr>
        <w:t>acknowledge your request</w:t>
      </w:r>
      <w:r w:rsidR="00917AF1">
        <w:rPr>
          <w:rFonts w:ascii="Arial" w:hAnsi="Arial" w:cs="Arial"/>
          <w:sz w:val="24"/>
          <w:szCs w:val="24"/>
        </w:rPr>
        <w:t xml:space="preserve"> </w:t>
      </w:r>
      <w:r w:rsidR="00FE3CBF">
        <w:rPr>
          <w:rFonts w:ascii="Arial" w:hAnsi="Arial" w:cs="Arial"/>
          <w:sz w:val="24"/>
          <w:szCs w:val="24"/>
        </w:rPr>
        <w:t xml:space="preserve">for </w:t>
      </w:r>
      <w:r w:rsidR="00917AF1">
        <w:rPr>
          <w:rFonts w:ascii="Arial" w:hAnsi="Arial" w:cs="Arial"/>
          <w:sz w:val="24"/>
          <w:szCs w:val="24"/>
        </w:rPr>
        <w:t>information</w:t>
      </w:r>
      <w:r w:rsidR="003B71A5">
        <w:rPr>
          <w:rFonts w:ascii="Arial" w:hAnsi="Arial" w:cs="Arial"/>
          <w:sz w:val="24"/>
          <w:szCs w:val="24"/>
        </w:rPr>
        <w:t xml:space="preserve"> </w:t>
      </w:r>
      <w:r w:rsidR="00FE3CBF">
        <w:rPr>
          <w:rFonts w:ascii="Arial" w:hAnsi="Arial" w:cs="Arial"/>
          <w:sz w:val="24"/>
          <w:szCs w:val="24"/>
        </w:rPr>
        <w:t xml:space="preserve">to make an informed choice as </w:t>
      </w:r>
      <w:r w:rsidR="003B71A5">
        <w:rPr>
          <w:rFonts w:ascii="Arial" w:hAnsi="Arial" w:cs="Arial"/>
          <w:sz w:val="24"/>
          <w:szCs w:val="24"/>
        </w:rPr>
        <w:t>to</w:t>
      </w:r>
      <w:r w:rsidR="009461B7" w:rsidRPr="00141866">
        <w:rPr>
          <w:rFonts w:ascii="Arial" w:hAnsi="Arial" w:cs="Arial"/>
          <w:sz w:val="24"/>
          <w:szCs w:val="24"/>
        </w:rPr>
        <w:t xml:space="preserve"> </w:t>
      </w:r>
      <w:r w:rsidR="00FE3CBF">
        <w:rPr>
          <w:rFonts w:ascii="Arial" w:hAnsi="Arial" w:cs="Arial"/>
          <w:sz w:val="24"/>
          <w:szCs w:val="24"/>
        </w:rPr>
        <w:t xml:space="preserve">whether you wish to </w:t>
      </w:r>
      <w:r w:rsidR="00CE6580" w:rsidRPr="00A82CF5">
        <w:rPr>
          <w:rFonts w:ascii="Arial" w:hAnsi="Arial" w:cs="Arial"/>
          <w:i/>
          <w:iCs/>
          <w:sz w:val="24"/>
          <w:szCs w:val="24"/>
          <w:highlight w:val="yellow"/>
        </w:rPr>
        <w:t>[</w:t>
      </w:r>
      <w:r w:rsidR="009461B7" w:rsidRPr="00A82CF5">
        <w:rPr>
          <w:rFonts w:ascii="Arial" w:hAnsi="Arial" w:cs="Arial"/>
          <w:i/>
          <w:iCs/>
          <w:sz w:val="24"/>
          <w:szCs w:val="24"/>
          <w:highlight w:val="yellow"/>
        </w:rPr>
        <w:t>join</w:t>
      </w:r>
      <w:r w:rsidR="00CE6580" w:rsidRPr="00A82CF5">
        <w:rPr>
          <w:rFonts w:ascii="Arial" w:hAnsi="Arial" w:cs="Arial"/>
          <w:i/>
          <w:iCs/>
          <w:sz w:val="24"/>
          <w:szCs w:val="24"/>
          <w:highlight w:val="yellow"/>
        </w:rPr>
        <w:t>/pay more for eligible service in</w:t>
      </w:r>
      <w:r w:rsidR="00CE6580" w:rsidRPr="00CE6580">
        <w:rPr>
          <w:rFonts w:ascii="Arial" w:hAnsi="Arial" w:cs="Arial"/>
          <w:i/>
          <w:iCs/>
          <w:sz w:val="24"/>
          <w:szCs w:val="24"/>
        </w:rPr>
        <w:t>]</w:t>
      </w:r>
      <w:r w:rsidR="009461B7" w:rsidRPr="00141866">
        <w:rPr>
          <w:rFonts w:ascii="Arial" w:hAnsi="Arial" w:cs="Arial"/>
          <w:sz w:val="24"/>
          <w:szCs w:val="24"/>
        </w:rPr>
        <w:t xml:space="preserve"> the modified </w:t>
      </w:r>
      <w:r w:rsidR="00C46811">
        <w:rPr>
          <w:rFonts w:ascii="Arial" w:hAnsi="Arial" w:cs="Arial"/>
          <w:sz w:val="24"/>
          <w:szCs w:val="24"/>
        </w:rPr>
        <w:t xml:space="preserve">FPS </w:t>
      </w:r>
      <w:r>
        <w:rPr>
          <w:rFonts w:ascii="Arial" w:hAnsi="Arial" w:cs="Arial"/>
          <w:sz w:val="24"/>
          <w:szCs w:val="24"/>
        </w:rPr>
        <w:t>2006</w:t>
      </w:r>
      <w:r w:rsidR="00C46811">
        <w:rPr>
          <w:rFonts w:ascii="Arial" w:hAnsi="Arial" w:cs="Arial"/>
          <w:sz w:val="24"/>
          <w:szCs w:val="24"/>
        </w:rPr>
        <w:t>.</w:t>
      </w:r>
      <w:r w:rsidR="005F7A23">
        <w:rPr>
          <w:rFonts w:ascii="Arial" w:hAnsi="Arial" w:cs="Arial"/>
          <w:sz w:val="24"/>
          <w:szCs w:val="24"/>
        </w:rPr>
        <w:t xml:space="preserve"> </w:t>
      </w:r>
    </w:p>
    <w:p w14:paraId="492E2C40" w14:textId="77777777" w:rsidR="003248EE" w:rsidRDefault="003248EE" w:rsidP="005F7A23">
      <w:pPr>
        <w:rPr>
          <w:rFonts w:ascii="Arial" w:hAnsi="Arial" w:cs="Arial"/>
          <w:sz w:val="24"/>
          <w:szCs w:val="24"/>
        </w:rPr>
      </w:pPr>
    </w:p>
    <w:p w14:paraId="5B0FDE63" w14:textId="595AD635" w:rsidR="00341E46" w:rsidRDefault="008578E0" w:rsidP="005F7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Government </w:t>
      </w:r>
      <w:r w:rsidR="0012259F">
        <w:rPr>
          <w:rFonts w:ascii="Arial" w:hAnsi="Arial" w:cs="Arial"/>
          <w:sz w:val="24"/>
          <w:szCs w:val="24"/>
        </w:rPr>
        <w:t>Actuary’s</w:t>
      </w:r>
      <w:r>
        <w:rPr>
          <w:rFonts w:ascii="Arial" w:hAnsi="Arial" w:cs="Arial"/>
          <w:sz w:val="24"/>
          <w:szCs w:val="24"/>
        </w:rPr>
        <w:t xml:space="preserve"> Department (GAD) </w:t>
      </w:r>
      <w:r w:rsidR="009146E8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produc</w:t>
      </w:r>
      <w:r w:rsidR="009146E8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a </w:t>
      </w:r>
      <w:r w:rsidR="00A12953">
        <w:rPr>
          <w:rFonts w:ascii="Arial" w:hAnsi="Arial" w:cs="Arial"/>
          <w:sz w:val="24"/>
          <w:szCs w:val="24"/>
        </w:rPr>
        <w:t xml:space="preserve">calculator for Fire Authorities to use to calculate the relevant information </w:t>
      </w:r>
      <w:r w:rsidR="00567BB5">
        <w:rPr>
          <w:rFonts w:ascii="Arial" w:hAnsi="Arial" w:cs="Arial"/>
          <w:sz w:val="24"/>
          <w:szCs w:val="24"/>
        </w:rPr>
        <w:t xml:space="preserve">to provide you with a </w:t>
      </w:r>
      <w:r w:rsidR="00B3065A">
        <w:rPr>
          <w:rFonts w:ascii="Arial" w:hAnsi="Arial" w:cs="Arial"/>
          <w:sz w:val="24"/>
          <w:szCs w:val="24"/>
        </w:rPr>
        <w:t xml:space="preserve">statement of </w:t>
      </w:r>
      <w:r w:rsidR="00567BB5">
        <w:rPr>
          <w:rFonts w:ascii="Arial" w:hAnsi="Arial" w:cs="Arial"/>
          <w:sz w:val="24"/>
          <w:szCs w:val="24"/>
        </w:rPr>
        <w:t xml:space="preserve">cost </w:t>
      </w:r>
      <w:r w:rsidR="003464AF">
        <w:rPr>
          <w:rFonts w:ascii="Arial" w:hAnsi="Arial" w:cs="Arial"/>
          <w:sz w:val="24"/>
          <w:szCs w:val="24"/>
        </w:rPr>
        <w:t>and the benefits that will be payable should you elect to [</w:t>
      </w:r>
      <w:r w:rsidR="003464AF" w:rsidRPr="00A82CF5">
        <w:rPr>
          <w:rFonts w:ascii="Arial" w:hAnsi="Arial" w:cs="Arial"/>
          <w:sz w:val="24"/>
          <w:szCs w:val="24"/>
          <w:highlight w:val="yellow"/>
        </w:rPr>
        <w:t xml:space="preserve">join/pay for more eligible service </w:t>
      </w:r>
      <w:r w:rsidR="00341E46" w:rsidRPr="00A82CF5">
        <w:rPr>
          <w:rFonts w:ascii="Arial" w:hAnsi="Arial" w:cs="Arial"/>
          <w:sz w:val="24"/>
          <w:szCs w:val="24"/>
          <w:highlight w:val="yellow"/>
        </w:rPr>
        <w:t>in</w:t>
      </w:r>
      <w:r w:rsidR="00341E46">
        <w:rPr>
          <w:rFonts w:ascii="Arial" w:hAnsi="Arial" w:cs="Arial"/>
          <w:sz w:val="24"/>
          <w:szCs w:val="24"/>
        </w:rPr>
        <w:t xml:space="preserve">] the modified </w:t>
      </w:r>
      <w:r w:rsidR="006F306A">
        <w:rPr>
          <w:rFonts w:ascii="Arial" w:hAnsi="Arial" w:cs="Arial"/>
          <w:sz w:val="24"/>
          <w:szCs w:val="24"/>
        </w:rPr>
        <w:t xml:space="preserve">FPS </w:t>
      </w:r>
      <w:r w:rsidR="00341E46">
        <w:rPr>
          <w:rFonts w:ascii="Arial" w:hAnsi="Arial" w:cs="Arial"/>
          <w:sz w:val="24"/>
          <w:szCs w:val="24"/>
        </w:rPr>
        <w:t>2006</w:t>
      </w:r>
      <w:r w:rsidR="006F306A">
        <w:rPr>
          <w:rFonts w:ascii="Arial" w:hAnsi="Arial" w:cs="Arial"/>
          <w:sz w:val="24"/>
          <w:szCs w:val="24"/>
        </w:rPr>
        <w:t>.</w:t>
      </w:r>
    </w:p>
    <w:p w14:paraId="699245DE" w14:textId="77777777" w:rsidR="00341E46" w:rsidRDefault="00341E46" w:rsidP="005F7A23">
      <w:pPr>
        <w:rPr>
          <w:rFonts w:ascii="Arial" w:hAnsi="Arial" w:cs="Arial"/>
          <w:sz w:val="24"/>
          <w:szCs w:val="24"/>
        </w:rPr>
      </w:pPr>
    </w:p>
    <w:p w14:paraId="1673CF80" w14:textId="38398877" w:rsidR="00F15B05" w:rsidRPr="002D4BF1" w:rsidRDefault="002D4BF1" w:rsidP="005F7A23">
      <w:pPr>
        <w:rPr>
          <w:rFonts w:ascii="Arial" w:hAnsi="Arial" w:cs="Arial"/>
          <w:i/>
          <w:iCs/>
          <w:sz w:val="24"/>
          <w:szCs w:val="24"/>
        </w:rPr>
      </w:pPr>
      <w:r w:rsidRPr="002D4BF1">
        <w:rPr>
          <w:rFonts w:ascii="Arial" w:hAnsi="Arial" w:cs="Arial"/>
          <w:i/>
          <w:iCs/>
          <w:sz w:val="24"/>
          <w:szCs w:val="24"/>
        </w:rPr>
        <w:t>[</w:t>
      </w:r>
      <w:r w:rsidR="009017DC" w:rsidRPr="002D4BF1">
        <w:rPr>
          <w:rFonts w:ascii="Arial" w:hAnsi="Arial" w:cs="Arial"/>
          <w:i/>
          <w:iCs/>
          <w:sz w:val="24"/>
          <w:szCs w:val="24"/>
        </w:rPr>
        <w:t xml:space="preserve">The calculator is being provided in </w:t>
      </w:r>
      <w:r w:rsidR="003D7A2D">
        <w:rPr>
          <w:rFonts w:ascii="Arial" w:hAnsi="Arial" w:cs="Arial"/>
          <w:i/>
          <w:iCs/>
          <w:sz w:val="24"/>
          <w:szCs w:val="24"/>
        </w:rPr>
        <w:t>two</w:t>
      </w:r>
      <w:r w:rsidR="009017DC"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3D7A2D">
        <w:rPr>
          <w:rFonts w:ascii="Arial" w:hAnsi="Arial" w:cs="Arial"/>
          <w:i/>
          <w:iCs/>
          <w:sz w:val="24"/>
          <w:szCs w:val="24"/>
        </w:rPr>
        <w:t>phases</w:t>
      </w:r>
      <w:r w:rsidR="009017DC" w:rsidRPr="002D4BF1">
        <w:rPr>
          <w:rFonts w:ascii="Arial" w:hAnsi="Arial" w:cs="Arial"/>
          <w:i/>
          <w:iCs/>
          <w:sz w:val="24"/>
          <w:szCs w:val="24"/>
        </w:rPr>
        <w:t xml:space="preserve">, </w:t>
      </w:r>
      <w:r w:rsidR="006B14FE">
        <w:rPr>
          <w:rFonts w:ascii="Arial" w:hAnsi="Arial" w:cs="Arial"/>
          <w:i/>
          <w:iCs/>
          <w:sz w:val="24"/>
          <w:szCs w:val="24"/>
        </w:rPr>
        <w:t xml:space="preserve">to </w:t>
      </w:r>
      <w:r w:rsidR="007D5CFF">
        <w:rPr>
          <w:rFonts w:ascii="Arial" w:hAnsi="Arial" w:cs="Arial"/>
          <w:i/>
          <w:iCs/>
          <w:sz w:val="24"/>
          <w:szCs w:val="24"/>
        </w:rPr>
        <w:t>c</w:t>
      </w:r>
      <w:r w:rsidR="00C26722">
        <w:rPr>
          <w:rFonts w:ascii="Arial" w:hAnsi="Arial" w:cs="Arial"/>
          <w:i/>
          <w:iCs/>
          <w:sz w:val="24"/>
          <w:szCs w:val="24"/>
        </w:rPr>
        <w:t>over the different complexities of the exercise options</w:t>
      </w:r>
      <w:r w:rsidR="003D7A2D">
        <w:rPr>
          <w:rFonts w:ascii="Arial" w:hAnsi="Arial" w:cs="Arial"/>
          <w:i/>
          <w:iCs/>
          <w:sz w:val="24"/>
          <w:szCs w:val="24"/>
        </w:rPr>
        <w:t>. It is anticipated that t</w:t>
      </w:r>
      <w:r w:rsidR="009017DC" w:rsidRPr="002D4BF1">
        <w:rPr>
          <w:rFonts w:ascii="Arial" w:hAnsi="Arial" w:cs="Arial"/>
          <w:i/>
          <w:iCs/>
          <w:sz w:val="24"/>
          <w:szCs w:val="24"/>
        </w:rPr>
        <w:t xml:space="preserve">he first </w:t>
      </w:r>
      <w:r w:rsidR="00C26722">
        <w:rPr>
          <w:rFonts w:ascii="Arial" w:hAnsi="Arial" w:cs="Arial"/>
          <w:i/>
          <w:iCs/>
          <w:sz w:val="24"/>
          <w:szCs w:val="24"/>
        </w:rPr>
        <w:t xml:space="preserve">version </w:t>
      </w:r>
      <w:r w:rsidR="004521DC">
        <w:rPr>
          <w:rFonts w:ascii="Arial" w:hAnsi="Arial" w:cs="Arial"/>
          <w:i/>
          <w:iCs/>
          <w:sz w:val="24"/>
          <w:szCs w:val="24"/>
        </w:rPr>
        <w:t xml:space="preserve">will be </w:t>
      </w:r>
      <w:r w:rsidR="009017DC" w:rsidRPr="002D4BF1">
        <w:rPr>
          <w:rFonts w:ascii="Arial" w:hAnsi="Arial" w:cs="Arial"/>
          <w:i/>
          <w:iCs/>
          <w:sz w:val="24"/>
          <w:szCs w:val="24"/>
        </w:rPr>
        <w:t>available from</w:t>
      </w:r>
      <w:r w:rsidR="00EF590D"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4521DC">
        <w:rPr>
          <w:rFonts w:ascii="Arial" w:hAnsi="Arial" w:cs="Arial"/>
          <w:i/>
          <w:iCs/>
          <w:sz w:val="24"/>
          <w:szCs w:val="24"/>
        </w:rPr>
        <w:t>November 2023</w:t>
      </w:r>
      <w:r w:rsidR="00A2451D">
        <w:rPr>
          <w:rFonts w:ascii="Arial" w:hAnsi="Arial" w:cs="Arial"/>
          <w:i/>
          <w:iCs/>
          <w:sz w:val="24"/>
          <w:szCs w:val="24"/>
        </w:rPr>
        <w:t xml:space="preserve">. Records indicate that </w:t>
      </w:r>
      <w:r w:rsidR="00C7187F" w:rsidRPr="002D4BF1">
        <w:rPr>
          <w:rFonts w:ascii="Arial" w:hAnsi="Arial" w:cs="Arial"/>
          <w:i/>
          <w:iCs/>
          <w:sz w:val="24"/>
          <w:szCs w:val="24"/>
        </w:rPr>
        <w:t xml:space="preserve">your case </w:t>
      </w:r>
      <w:r w:rsidR="001B286D" w:rsidRPr="002D4BF1">
        <w:rPr>
          <w:rFonts w:ascii="Arial" w:hAnsi="Arial" w:cs="Arial"/>
          <w:i/>
          <w:iCs/>
          <w:sz w:val="24"/>
          <w:szCs w:val="24"/>
        </w:rPr>
        <w:t>will be</w:t>
      </w:r>
      <w:r w:rsidR="00C7187F"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7901E3">
        <w:rPr>
          <w:rFonts w:ascii="Arial" w:hAnsi="Arial" w:cs="Arial"/>
          <w:i/>
          <w:iCs/>
          <w:sz w:val="24"/>
          <w:szCs w:val="24"/>
        </w:rPr>
        <w:t>suitable for this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version</w:t>
      </w:r>
      <w:r w:rsidR="00C26722">
        <w:rPr>
          <w:rFonts w:ascii="Arial" w:hAnsi="Arial" w:cs="Arial"/>
          <w:i/>
          <w:iCs/>
          <w:sz w:val="24"/>
          <w:szCs w:val="24"/>
        </w:rPr>
        <w:t>.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D07F74">
        <w:rPr>
          <w:rFonts w:ascii="Arial" w:hAnsi="Arial" w:cs="Arial"/>
          <w:i/>
          <w:iCs/>
          <w:sz w:val="24"/>
          <w:szCs w:val="24"/>
        </w:rPr>
        <w:t>W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e will therefore </w:t>
      </w:r>
      <w:r w:rsidR="00B975B9">
        <w:rPr>
          <w:rFonts w:ascii="Arial" w:hAnsi="Arial" w:cs="Arial"/>
          <w:i/>
          <w:iCs/>
          <w:sz w:val="24"/>
          <w:szCs w:val="24"/>
        </w:rPr>
        <w:t xml:space="preserve">process your case when the calculator becomes available and provide you with your options </w:t>
      </w:r>
      <w:r w:rsidR="00A67E60">
        <w:rPr>
          <w:rFonts w:ascii="Arial" w:hAnsi="Arial" w:cs="Arial"/>
          <w:i/>
          <w:iCs/>
          <w:sz w:val="24"/>
          <w:szCs w:val="24"/>
        </w:rPr>
        <w:t>as soon as practically possible (no later than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Pr="002D4BF1">
        <w:rPr>
          <w:rFonts w:ascii="Arial" w:hAnsi="Arial" w:cs="Arial"/>
          <w:i/>
          <w:iCs/>
          <w:sz w:val="24"/>
          <w:szCs w:val="24"/>
          <w:highlight w:val="yellow"/>
        </w:rPr>
        <w:t>31 December 2023</w:t>
      </w:r>
      <w:r w:rsidR="00A67E60">
        <w:rPr>
          <w:rFonts w:ascii="Arial" w:hAnsi="Arial" w:cs="Arial"/>
          <w:i/>
          <w:iCs/>
          <w:sz w:val="24"/>
          <w:szCs w:val="24"/>
        </w:rPr>
        <w:t>)</w:t>
      </w:r>
      <w:r w:rsidRPr="002D4BF1">
        <w:rPr>
          <w:rFonts w:ascii="Arial" w:hAnsi="Arial" w:cs="Arial"/>
          <w:i/>
          <w:iCs/>
          <w:sz w:val="24"/>
          <w:szCs w:val="24"/>
        </w:rPr>
        <w:t>.]</w:t>
      </w:r>
      <w:r w:rsidR="00C7187F"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567BB5" w:rsidRPr="002D4BF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443D79F" w14:textId="49B3CD9F" w:rsidR="002D4BF1" w:rsidRDefault="002D4BF1" w:rsidP="005F7A23">
      <w:pPr>
        <w:rPr>
          <w:rFonts w:ascii="Arial" w:hAnsi="Arial" w:cs="Arial"/>
          <w:sz w:val="24"/>
          <w:szCs w:val="24"/>
        </w:rPr>
      </w:pPr>
    </w:p>
    <w:p w14:paraId="72535522" w14:textId="5DB86A3B" w:rsidR="006F6F19" w:rsidRDefault="002D4BF1" w:rsidP="002D4BF1">
      <w:pPr>
        <w:rPr>
          <w:rFonts w:ascii="Arial" w:hAnsi="Arial" w:cs="Arial"/>
          <w:i/>
          <w:iCs/>
          <w:sz w:val="24"/>
          <w:szCs w:val="24"/>
        </w:rPr>
      </w:pPr>
      <w:r w:rsidRPr="002D4BF1">
        <w:rPr>
          <w:rFonts w:ascii="Arial" w:hAnsi="Arial" w:cs="Arial"/>
          <w:i/>
          <w:iCs/>
          <w:sz w:val="24"/>
          <w:szCs w:val="24"/>
        </w:rPr>
        <w:t xml:space="preserve">[The calculator is being provided in </w:t>
      </w:r>
      <w:r w:rsidR="00A67E60">
        <w:rPr>
          <w:rFonts w:ascii="Arial" w:hAnsi="Arial" w:cs="Arial"/>
          <w:i/>
          <w:iCs/>
          <w:sz w:val="24"/>
          <w:szCs w:val="24"/>
        </w:rPr>
        <w:t>two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4E2AEE">
        <w:rPr>
          <w:rFonts w:ascii="Arial" w:hAnsi="Arial" w:cs="Arial"/>
          <w:i/>
          <w:iCs/>
          <w:sz w:val="24"/>
          <w:szCs w:val="24"/>
        </w:rPr>
        <w:t>phases</w:t>
      </w:r>
      <w:r w:rsidR="00DF7939"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6B14FE">
        <w:rPr>
          <w:rFonts w:ascii="Arial" w:hAnsi="Arial" w:cs="Arial"/>
          <w:i/>
          <w:iCs/>
          <w:sz w:val="24"/>
          <w:szCs w:val="24"/>
        </w:rPr>
        <w:t>to</w:t>
      </w:r>
      <w:r w:rsidR="00C26722">
        <w:rPr>
          <w:rFonts w:ascii="Arial" w:hAnsi="Arial" w:cs="Arial"/>
          <w:i/>
          <w:iCs/>
          <w:sz w:val="24"/>
          <w:szCs w:val="24"/>
        </w:rPr>
        <w:t xml:space="preserve"> cover the different </w:t>
      </w:r>
      <w:r w:rsidR="00DF7939">
        <w:rPr>
          <w:rFonts w:ascii="Arial" w:hAnsi="Arial" w:cs="Arial"/>
          <w:i/>
          <w:iCs/>
          <w:sz w:val="24"/>
          <w:szCs w:val="24"/>
        </w:rPr>
        <w:t xml:space="preserve">complexities of the exercise options. </w:t>
      </w:r>
      <w:r w:rsidR="006B14FE">
        <w:rPr>
          <w:rFonts w:ascii="Arial" w:hAnsi="Arial" w:cs="Arial"/>
          <w:i/>
          <w:iCs/>
          <w:sz w:val="24"/>
          <w:szCs w:val="24"/>
        </w:rPr>
        <w:t>It is anticipated that t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he </w:t>
      </w:r>
      <w:r w:rsidR="00C22C41">
        <w:rPr>
          <w:rFonts w:ascii="Arial" w:hAnsi="Arial" w:cs="Arial"/>
          <w:i/>
          <w:iCs/>
          <w:sz w:val="24"/>
          <w:szCs w:val="24"/>
        </w:rPr>
        <w:t>second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DF7939">
        <w:rPr>
          <w:rFonts w:ascii="Arial" w:hAnsi="Arial" w:cs="Arial"/>
          <w:i/>
          <w:iCs/>
          <w:sz w:val="24"/>
          <w:szCs w:val="24"/>
        </w:rPr>
        <w:t xml:space="preserve">version </w:t>
      </w:r>
      <w:r w:rsidR="006B14FE">
        <w:rPr>
          <w:rFonts w:ascii="Arial" w:hAnsi="Arial" w:cs="Arial"/>
          <w:i/>
          <w:iCs/>
          <w:sz w:val="24"/>
          <w:szCs w:val="24"/>
        </w:rPr>
        <w:t xml:space="preserve">will be 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available </w:t>
      </w:r>
      <w:r w:rsidR="00E841EC">
        <w:rPr>
          <w:rFonts w:ascii="Arial" w:hAnsi="Arial" w:cs="Arial"/>
          <w:i/>
          <w:iCs/>
          <w:sz w:val="24"/>
          <w:szCs w:val="24"/>
        </w:rPr>
        <w:t xml:space="preserve">from </w:t>
      </w:r>
      <w:r w:rsidR="00B93614">
        <w:rPr>
          <w:rFonts w:ascii="Arial" w:hAnsi="Arial" w:cs="Arial"/>
          <w:i/>
          <w:iCs/>
          <w:sz w:val="24"/>
          <w:szCs w:val="24"/>
        </w:rPr>
        <w:t xml:space="preserve">early 2024. </w:t>
      </w:r>
      <w:r w:rsidR="00CC67DE">
        <w:rPr>
          <w:rFonts w:ascii="Arial" w:hAnsi="Arial" w:cs="Arial"/>
          <w:i/>
          <w:iCs/>
          <w:sz w:val="24"/>
          <w:szCs w:val="24"/>
        </w:rPr>
        <w:t>After reviewing your case, it has become apparent that</w:t>
      </w:r>
      <w:r w:rsidR="00651AFD">
        <w:rPr>
          <w:rFonts w:ascii="Arial" w:hAnsi="Arial" w:cs="Arial"/>
          <w:i/>
          <w:iCs/>
          <w:sz w:val="24"/>
          <w:szCs w:val="24"/>
        </w:rPr>
        <w:t xml:space="preserve"> we will not be able to </w:t>
      </w:r>
      <w:r w:rsidR="00873A22">
        <w:rPr>
          <w:rFonts w:ascii="Arial" w:hAnsi="Arial" w:cs="Arial"/>
          <w:i/>
          <w:iCs/>
          <w:sz w:val="24"/>
          <w:szCs w:val="24"/>
        </w:rPr>
        <w:t xml:space="preserve">calculate your options </w:t>
      </w:r>
      <w:r w:rsidR="00C22C41">
        <w:rPr>
          <w:rFonts w:ascii="Arial" w:hAnsi="Arial" w:cs="Arial"/>
          <w:i/>
          <w:iCs/>
          <w:sz w:val="24"/>
          <w:szCs w:val="24"/>
        </w:rPr>
        <w:t>until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th</w:t>
      </w:r>
      <w:r w:rsidR="006F6F19">
        <w:rPr>
          <w:rFonts w:ascii="Arial" w:hAnsi="Arial" w:cs="Arial"/>
          <w:i/>
          <w:iCs/>
          <w:sz w:val="24"/>
          <w:szCs w:val="24"/>
        </w:rPr>
        <w:t>e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6F6F19">
        <w:rPr>
          <w:rFonts w:ascii="Arial" w:hAnsi="Arial" w:cs="Arial"/>
          <w:i/>
          <w:iCs/>
          <w:sz w:val="24"/>
          <w:szCs w:val="24"/>
        </w:rPr>
        <w:t xml:space="preserve">second </w:t>
      </w:r>
      <w:r w:rsidRPr="002D4BF1">
        <w:rPr>
          <w:rFonts w:ascii="Arial" w:hAnsi="Arial" w:cs="Arial"/>
          <w:i/>
          <w:iCs/>
          <w:sz w:val="24"/>
          <w:szCs w:val="24"/>
        </w:rPr>
        <w:t>version</w:t>
      </w:r>
      <w:r w:rsidR="00DF7939">
        <w:rPr>
          <w:rFonts w:ascii="Arial" w:hAnsi="Arial" w:cs="Arial"/>
          <w:i/>
          <w:iCs/>
          <w:sz w:val="24"/>
          <w:szCs w:val="24"/>
        </w:rPr>
        <w:t xml:space="preserve"> is </w:t>
      </w:r>
      <w:r w:rsidR="00873A22">
        <w:rPr>
          <w:rFonts w:ascii="Arial" w:hAnsi="Arial" w:cs="Arial"/>
          <w:i/>
          <w:iCs/>
          <w:sz w:val="24"/>
          <w:szCs w:val="24"/>
        </w:rPr>
        <w:t>available</w:t>
      </w:r>
      <w:r w:rsidR="0088050C">
        <w:rPr>
          <w:rFonts w:ascii="Arial" w:hAnsi="Arial" w:cs="Arial"/>
          <w:i/>
          <w:iCs/>
          <w:sz w:val="24"/>
          <w:szCs w:val="24"/>
        </w:rPr>
        <w:t>.</w:t>
      </w:r>
      <w:r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873A22">
        <w:rPr>
          <w:rFonts w:ascii="Arial" w:hAnsi="Arial" w:cs="Arial"/>
          <w:i/>
          <w:iCs/>
          <w:sz w:val="24"/>
          <w:szCs w:val="24"/>
        </w:rPr>
        <w:t>W</w:t>
      </w:r>
      <w:r w:rsidR="00873A22" w:rsidRPr="002D4BF1">
        <w:rPr>
          <w:rFonts w:ascii="Arial" w:hAnsi="Arial" w:cs="Arial"/>
          <w:i/>
          <w:iCs/>
          <w:sz w:val="24"/>
          <w:szCs w:val="24"/>
        </w:rPr>
        <w:t xml:space="preserve">e will therefore </w:t>
      </w:r>
      <w:r w:rsidR="00873A22">
        <w:rPr>
          <w:rFonts w:ascii="Arial" w:hAnsi="Arial" w:cs="Arial"/>
          <w:i/>
          <w:iCs/>
          <w:sz w:val="24"/>
          <w:szCs w:val="24"/>
        </w:rPr>
        <w:t>process your case when the calculator becomes available and provide you with your options as soon as practically possible (no later than</w:t>
      </w:r>
      <w:r w:rsidR="00873A22" w:rsidRPr="002D4BF1">
        <w:rPr>
          <w:rFonts w:ascii="Arial" w:hAnsi="Arial" w:cs="Arial"/>
          <w:i/>
          <w:iCs/>
          <w:sz w:val="24"/>
          <w:szCs w:val="24"/>
        </w:rPr>
        <w:t xml:space="preserve"> </w:t>
      </w:r>
      <w:r w:rsidR="00873A22" w:rsidRPr="002D4BF1">
        <w:rPr>
          <w:rFonts w:ascii="Arial" w:hAnsi="Arial" w:cs="Arial"/>
          <w:i/>
          <w:iCs/>
          <w:sz w:val="24"/>
          <w:szCs w:val="24"/>
          <w:highlight w:val="yellow"/>
        </w:rPr>
        <w:t xml:space="preserve">31 </w:t>
      </w:r>
      <w:r w:rsidR="00873A22">
        <w:rPr>
          <w:rFonts w:ascii="Arial" w:hAnsi="Arial" w:cs="Arial"/>
          <w:i/>
          <w:iCs/>
          <w:sz w:val="24"/>
          <w:szCs w:val="24"/>
          <w:highlight w:val="yellow"/>
        </w:rPr>
        <w:t>March 2024</w:t>
      </w:r>
      <w:r w:rsidR="00873A22">
        <w:rPr>
          <w:rFonts w:ascii="Arial" w:hAnsi="Arial" w:cs="Arial"/>
          <w:i/>
          <w:iCs/>
          <w:sz w:val="24"/>
          <w:szCs w:val="24"/>
        </w:rPr>
        <w:t>)</w:t>
      </w:r>
      <w:r w:rsidR="00873A22" w:rsidRPr="002D4BF1">
        <w:rPr>
          <w:rFonts w:ascii="Arial" w:hAnsi="Arial" w:cs="Arial"/>
          <w:i/>
          <w:iCs/>
          <w:sz w:val="24"/>
          <w:szCs w:val="24"/>
        </w:rPr>
        <w:t xml:space="preserve">.]  </w:t>
      </w:r>
    </w:p>
    <w:p w14:paraId="06D04C74" w14:textId="0011AAA7" w:rsidR="00FE3CBF" w:rsidRDefault="00FE3CBF" w:rsidP="002D4BF1">
      <w:pPr>
        <w:rPr>
          <w:rFonts w:ascii="Arial" w:hAnsi="Arial" w:cs="Arial"/>
          <w:i/>
          <w:iCs/>
          <w:sz w:val="24"/>
          <w:szCs w:val="24"/>
        </w:rPr>
      </w:pPr>
    </w:p>
    <w:p w14:paraId="40CC7819" w14:textId="081C6E4D" w:rsidR="00FE3CBF" w:rsidRDefault="007A681E" w:rsidP="002D4BF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[Your case has bee</w:t>
      </w:r>
      <w:r w:rsidR="00BE3719">
        <w:rPr>
          <w:rFonts w:ascii="Arial" w:hAnsi="Arial" w:cs="Arial"/>
          <w:i/>
          <w:iCs/>
          <w:sz w:val="24"/>
          <w:szCs w:val="24"/>
        </w:rPr>
        <w:t xml:space="preserve">n sent to the Government Actuary’s Department (GAD) </w:t>
      </w:r>
      <w:r w:rsidR="00EB7C75">
        <w:rPr>
          <w:rFonts w:ascii="Arial" w:hAnsi="Arial" w:cs="Arial"/>
          <w:i/>
          <w:iCs/>
          <w:sz w:val="24"/>
          <w:szCs w:val="24"/>
        </w:rPr>
        <w:t xml:space="preserve">to calculate your options and we will </w:t>
      </w:r>
      <w:r w:rsidR="00764855">
        <w:rPr>
          <w:rFonts w:ascii="Arial" w:hAnsi="Arial" w:cs="Arial"/>
          <w:i/>
          <w:iCs/>
          <w:sz w:val="24"/>
          <w:szCs w:val="24"/>
        </w:rPr>
        <w:t xml:space="preserve">keep you </w:t>
      </w:r>
      <w:r w:rsidR="00EB7C75">
        <w:rPr>
          <w:rFonts w:ascii="Arial" w:hAnsi="Arial" w:cs="Arial"/>
          <w:i/>
          <w:iCs/>
          <w:sz w:val="24"/>
          <w:szCs w:val="24"/>
        </w:rPr>
        <w:t>update</w:t>
      </w:r>
      <w:r w:rsidR="00764855">
        <w:rPr>
          <w:rFonts w:ascii="Arial" w:hAnsi="Arial" w:cs="Arial"/>
          <w:i/>
          <w:iCs/>
          <w:sz w:val="24"/>
          <w:szCs w:val="24"/>
        </w:rPr>
        <w:t>d accordingly</w:t>
      </w:r>
      <w:r w:rsidR="00EB7C75">
        <w:rPr>
          <w:rFonts w:ascii="Arial" w:hAnsi="Arial" w:cs="Arial"/>
          <w:i/>
          <w:iCs/>
          <w:sz w:val="24"/>
          <w:szCs w:val="24"/>
        </w:rPr>
        <w:t xml:space="preserve"> with timeframes</w:t>
      </w:r>
      <w:r w:rsidR="00764855">
        <w:rPr>
          <w:rFonts w:ascii="Arial" w:hAnsi="Arial" w:cs="Arial"/>
          <w:i/>
          <w:iCs/>
          <w:sz w:val="24"/>
          <w:szCs w:val="24"/>
        </w:rPr>
        <w:t>.</w:t>
      </w:r>
      <w:r w:rsidR="00EB7C75">
        <w:rPr>
          <w:rFonts w:ascii="Arial" w:hAnsi="Arial" w:cs="Arial"/>
          <w:i/>
          <w:iCs/>
          <w:sz w:val="24"/>
          <w:szCs w:val="24"/>
        </w:rPr>
        <w:t>]</w:t>
      </w:r>
    </w:p>
    <w:p w14:paraId="523787FE" w14:textId="77777777" w:rsidR="006F6F19" w:rsidRDefault="006F6F19" w:rsidP="002D4BF1">
      <w:pPr>
        <w:rPr>
          <w:rFonts w:ascii="Arial" w:hAnsi="Arial" w:cs="Arial"/>
          <w:i/>
          <w:iCs/>
          <w:sz w:val="24"/>
          <w:szCs w:val="24"/>
        </w:rPr>
      </w:pPr>
    </w:p>
    <w:p w14:paraId="7FFDBA16" w14:textId="683AD6B1" w:rsidR="002D4BF1" w:rsidRPr="002D4BF1" w:rsidRDefault="006F6F19" w:rsidP="002D4BF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questions, or you change your mind in the meantime, please contact XXXX</w:t>
      </w:r>
    </w:p>
    <w:p w14:paraId="11E424F5" w14:textId="77777777" w:rsidR="002D4BF1" w:rsidRDefault="002D4BF1" w:rsidP="005F7A23">
      <w:pPr>
        <w:rPr>
          <w:rFonts w:ascii="Arial" w:hAnsi="Arial" w:cs="Arial"/>
          <w:sz w:val="24"/>
          <w:szCs w:val="24"/>
        </w:rPr>
      </w:pPr>
    </w:p>
    <w:p w14:paraId="6CBD98C6" w14:textId="4DE2F23C" w:rsidR="009461B7" w:rsidRPr="00141866" w:rsidRDefault="009461B7" w:rsidP="005F7A23">
      <w:pPr>
        <w:rPr>
          <w:rFonts w:ascii="Arial" w:hAnsi="Arial" w:cs="Arial"/>
          <w:sz w:val="24"/>
          <w:szCs w:val="24"/>
        </w:rPr>
      </w:pPr>
      <w:r w:rsidRPr="00141866">
        <w:rPr>
          <w:rFonts w:ascii="Arial" w:hAnsi="Arial" w:cs="Arial"/>
          <w:sz w:val="24"/>
          <w:szCs w:val="24"/>
        </w:rPr>
        <w:t>Yours sincerely,</w:t>
      </w:r>
    </w:p>
    <w:p w14:paraId="6CBD98CF" w14:textId="105EA596" w:rsidR="009461B7" w:rsidRDefault="0088050C" w:rsidP="005F7A2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</w:t>
      </w:r>
      <w:r w:rsidR="00F05760"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sectPr w:rsidR="009461B7" w:rsidSect="005C6E5C">
      <w:footerReference w:type="default" r:id="rId10"/>
      <w:pgSz w:w="11906" w:h="16838" w:code="9"/>
      <w:pgMar w:top="426" w:right="680" w:bottom="142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2905" w14:textId="77777777" w:rsidR="00436FFA" w:rsidRDefault="00436FFA">
      <w:r>
        <w:separator/>
      </w:r>
    </w:p>
  </w:endnote>
  <w:endnote w:type="continuationSeparator" w:id="0">
    <w:p w14:paraId="071FFC93" w14:textId="77777777" w:rsidR="00436FFA" w:rsidRDefault="0043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1E0" w:firstRow="1" w:lastRow="1" w:firstColumn="1" w:lastColumn="1" w:noHBand="0" w:noVBand="0"/>
    </w:tblPr>
    <w:tblGrid>
      <w:gridCol w:w="1925"/>
      <w:gridCol w:w="3245"/>
      <w:gridCol w:w="4861"/>
    </w:tblGrid>
    <w:tr w:rsidR="0092300D" w14:paraId="6CBD98E1" w14:textId="77777777" w:rsidTr="003C6F60">
      <w:trPr>
        <w:trHeight w:hRule="exact" w:val="1474"/>
      </w:trPr>
      <w:tc>
        <w:tcPr>
          <w:tcW w:w="1925" w:type="dxa"/>
          <w:vAlign w:val="bottom"/>
        </w:tcPr>
        <w:p w14:paraId="6CBD98DE" w14:textId="3BDE97A9" w:rsidR="0092300D" w:rsidRPr="00F062AD" w:rsidRDefault="0092300D" w:rsidP="00892830">
          <w:pPr>
            <w:pStyle w:val="Footer"/>
          </w:pPr>
        </w:p>
      </w:tc>
      <w:tc>
        <w:tcPr>
          <w:tcW w:w="3245" w:type="dxa"/>
          <w:vAlign w:val="bottom"/>
        </w:tcPr>
        <w:p w14:paraId="6CBD98DF" w14:textId="77777777" w:rsidR="0092300D" w:rsidRPr="00F062AD" w:rsidRDefault="0092300D" w:rsidP="00411F03">
          <w:pPr>
            <w:pStyle w:val="Footer"/>
          </w:pPr>
        </w:p>
      </w:tc>
      <w:tc>
        <w:tcPr>
          <w:tcW w:w="4861" w:type="dxa"/>
          <w:vAlign w:val="bottom"/>
        </w:tcPr>
        <w:p w14:paraId="6CBD98E0" w14:textId="77777777" w:rsidR="0092300D" w:rsidRPr="00F062AD" w:rsidRDefault="0092300D" w:rsidP="003C6F60">
          <w:pPr>
            <w:pStyle w:val="Footer"/>
            <w:jc w:val="right"/>
          </w:pPr>
        </w:p>
      </w:tc>
    </w:tr>
  </w:tbl>
  <w:p w14:paraId="6CBD98E2" w14:textId="77777777" w:rsidR="0092300D" w:rsidRDefault="0092300D" w:rsidP="0041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9A207" w14:textId="77777777" w:rsidR="00436FFA" w:rsidRDefault="00436FFA">
      <w:r>
        <w:separator/>
      </w:r>
    </w:p>
  </w:footnote>
  <w:footnote w:type="continuationSeparator" w:id="0">
    <w:p w14:paraId="0DE0D88E" w14:textId="77777777" w:rsidR="00436FFA" w:rsidRDefault="0043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A4"/>
    <w:multiLevelType w:val="hybridMultilevel"/>
    <w:tmpl w:val="7C7A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591"/>
    <w:multiLevelType w:val="hybridMultilevel"/>
    <w:tmpl w:val="7EBC812A"/>
    <w:lvl w:ilvl="0" w:tplc="CD72420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4689"/>
    <w:multiLevelType w:val="hybridMultilevel"/>
    <w:tmpl w:val="4C641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0A0D"/>
    <w:multiLevelType w:val="multilevel"/>
    <w:tmpl w:val="FFC27336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/>
      </w:rPr>
    </w:lvl>
  </w:abstractNum>
  <w:abstractNum w:abstractNumId="4" w15:restartNumberingAfterBreak="0">
    <w:nsid w:val="53E7197C"/>
    <w:multiLevelType w:val="hybridMultilevel"/>
    <w:tmpl w:val="9FBC86FE"/>
    <w:lvl w:ilvl="0" w:tplc="135CF1F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3741C"/>
    <w:multiLevelType w:val="hybridMultilevel"/>
    <w:tmpl w:val="C59C9620"/>
    <w:lvl w:ilvl="0" w:tplc="7FA0BFE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24976"/>
    <w:multiLevelType w:val="hybridMultilevel"/>
    <w:tmpl w:val="E2D6E396"/>
    <w:lvl w:ilvl="0" w:tplc="68004FC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156B"/>
    <w:multiLevelType w:val="hybridMultilevel"/>
    <w:tmpl w:val="9C0AA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8228855">
    <w:abstractNumId w:val="3"/>
  </w:num>
  <w:num w:numId="2" w16cid:durableId="1364943079">
    <w:abstractNumId w:val="1"/>
  </w:num>
  <w:num w:numId="3" w16cid:durableId="1854487234">
    <w:abstractNumId w:val="5"/>
  </w:num>
  <w:num w:numId="4" w16cid:durableId="29455851">
    <w:abstractNumId w:val="6"/>
  </w:num>
  <w:num w:numId="5" w16cid:durableId="1029405229">
    <w:abstractNumId w:val="4"/>
  </w:num>
  <w:num w:numId="6" w16cid:durableId="283267856">
    <w:abstractNumId w:val="0"/>
  </w:num>
  <w:num w:numId="7" w16cid:durableId="1876035885">
    <w:abstractNumId w:val="7"/>
  </w:num>
  <w:num w:numId="8" w16cid:durableId="27814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16"/>
    <w:rsid w:val="0000338B"/>
    <w:rsid w:val="000161BD"/>
    <w:rsid w:val="000432B2"/>
    <w:rsid w:val="00072703"/>
    <w:rsid w:val="000743ED"/>
    <w:rsid w:val="00075838"/>
    <w:rsid w:val="000A0270"/>
    <w:rsid w:val="000A2977"/>
    <w:rsid w:val="000A770D"/>
    <w:rsid w:val="000B4FBE"/>
    <w:rsid w:val="000B6BA9"/>
    <w:rsid w:val="000C14AC"/>
    <w:rsid w:val="000D1F40"/>
    <w:rsid w:val="000E0CBE"/>
    <w:rsid w:val="0010406D"/>
    <w:rsid w:val="00107A69"/>
    <w:rsid w:val="0012259F"/>
    <w:rsid w:val="001247C0"/>
    <w:rsid w:val="00130894"/>
    <w:rsid w:val="00132119"/>
    <w:rsid w:val="00141257"/>
    <w:rsid w:val="00141866"/>
    <w:rsid w:val="00163A0B"/>
    <w:rsid w:val="001703F7"/>
    <w:rsid w:val="001728E4"/>
    <w:rsid w:val="001820A9"/>
    <w:rsid w:val="00187111"/>
    <w:rsid w:val="00190F1E"/>
    <w:rsid w:val="001965D5"/>
    <w:rsid w:val="001A4530"/>
    <w:rsid w:val="001B1CBF"/>
    <w:rsid w:val="001B286D"/>
    <w:rsid w:val="001F123C"/>
    <w:rsid w:val="0022781B"/>
    <w:rsid w:val="00230AB2"/>
    <w:rsid w:val="00236576"/>
    <w:rsid w:val="00236B14"/>
    <w:rsid w:val="0025592B"/>
    <w:rsid w:val="00287DA2"/>
    <w:rsid w:val="00295D0B"/>
    <w:rsid w:val="00296A3D"/>
    <w:rsid w:val="002A0CBF"/>
    <w:rsid w:val="002B07E5"/>
    <w:rsid w:val="002B3CEB"/>
    <w:rsid w:val="002B542D"/>
    <w:rsid w:val="002C1460"/>
    <w:rsid w:val="002C3AFB"/>
    <w:rsid w:val="002D4BF1"/>
    <w:rsid w:val="002D4C66"/>
    <w:rsid w:val="003248EE"/>
    <w:rsid w:val="00330B54"/>
    <w:rsid w:val="00331A44"/>
    <w:rsid w:val="00333CCA"/>
    <w:rsid w:val="00341E46"/>
    <w:rsid w:val="003464AF"/>
    <w:rsid w:val="00347D4B"/>
    <w:rsid w:val="00350689"/>
    <w:rsid w:val="003617FF"/>
    <w:rsid w:val="00375F79"/>
    <w:rsid w:val="00376981"/>
    <w:rsid w:val="0037713D"/>
    <w:rsid w:val="003A1702"/>
    <w:rsid w:val="003A79EE"/>
    <w:rsid w:val="003B71A5"/>
    <w:rsid w:val="003C108D"/>
    <w:rsid w:val="003C6F60"/>
    <w:rsid w:val="003D3A3F"/>
    <w:rsid w:val="003D7A2D"/>
    <w:rsid w:val="003E762B"/>
    <w:rsid w:val="003F5C2D"/>
    <w:rsid w:val="004017E0"/>
    <w:rsid w:val="00411F03"/>
    <w:rsid w:val="004129EF"/>
    <w:rsid w:val="004156A0"/>
    <w:rsid w:val="00436FFA"/>
    <w:rsid w:val="00450A39"/>
    <w:rsid w:val="004521DC"/>
    <w:rsid w:val="00464899"/>
    <w:rsid w:val="0046690D"/>
    <w:rsid w:val="0048131E"/>
    <w:rsid w:val="004936E1"/>
    <w:rsid w:val="00496EBE"/>
    <w:rsid w:val="00497AB7"/>
    <w:rsid w:val="004A77E8"/>
    <w:rsid w:val="004B09AA"/>
    <w:rsid w:val="004D1013"/>
    <w:rsid w:val="004E2AEE"/>
    <w:rsid w:val="00514D4B"/>
    <w:rsid w:val="005163F3"/>
    <w:rsid w:val="00567BB5"/>
    <w:rsid w:val="0058100D"/>
    <w:rsid w:val="005A396A"/>
    <w:rsid w:val="005B20A3"/>
    <w:rsid w:val="005C5137"/>
    <w:rsid w:val="005C6E5C"/>
    <w:rsid w:val="005D09BD"/>
    <w:rsid w:val="005D644C"/>
    <w:rsid w:val="005D6A70"/>
    <w:rsid w:val="005F7A23"/>
    <w:rsid w:val="0060657E"/>
    <w:rsid w:val="00610475"/>
    <w:rsid w:val="0061257B"/>
    <w:rsid w:val="00616D8A"/>
    <w:rsid w:val="00631734"/>
    <w:rsid w:val="00640FEF"/>
    <w:rsid w:val="00650F12"/>
    <w:rsid w:val="00651AFD"/>
    <w:rsid w:val="00662981"/>
    <w:rsid w:val="0066539F"/>
    <w:rsid w:val="0067738A"/>
    <w:rsid w:val="0069714C"/>
    <w:rsid w:val="00697734"/>
    <w:rsid w:val="006B14FE"/>
    <w:rsid w:val="006B261A"/>
    <w:rsid w:val="006B65C7"/>
    <w:rsid w:val="006C244F"/>
    <w:rsid w:val="006D5266"/>
    <w:rsid w:val="006F306A"/>
    <w:rsid w:val="006F54E7"/>
    <w:rsid w:val="006F5DFF"/>
    <w:rsid w:val="006F6F19"/>
    <w:rsid w:val="00711E08"/>
    <w:rsid w:val="00725828"/>
    <w:rsid w:val="00747E29"/>
    <w:rsid w:val="007568E4"/>
    <w:rsid w:val="00764855"/>
    <w:rsid w:val="007654AE"/>
    <w:rsid w:val="00766916"/>
    <w:rsid w:val="0077408D"/>
    <w:rsid w:val="007760B9"/>
    <w:rsid w:val="00780A58"/>
    <w:rsid w:val="00781746"/>
    <w:rsid w:val="00782AE3"/>
    <w:rsid w:val="007901E3"/>
    <w:rsid w:val="00791412"/>
    <w:rsid w:val="0079281A"/>
    <w:rsid w:val="007A2323"/>
    <w:rsid w:val="007A681E"/>
    <w:rsid w:val="007D5CFF"/>
    <w:rsid w:val="007E0CF1"/>
    <w:rsid w:val="007F2683"/>
    <w:rsid w:val="00810962"/>
    <w:rsid w:val="00813957"/>
    <w:rsid w:val="008249D1"/>
    <w:rsid w:val="0083219D"/>
    <w:rsid w:val="008461A3"/>
    <w:rsid w:val="00847FB0"/>
    <w:rsid w:val="00853D5F"/>
    <w:rsid w:val="008578E0"/>
    <w:rsid w:val="00873A22"/>
    <w:rsid w:val="0088050C"/>
    <w:rsid w:val="008826D8"/>
    <w:rsid w:val="008852CA"/>
    <w:rsid w:val="00887110"/>
    <w:rsid w:val="00892830"/>
    <w:rsid w:val="008B364A"/>
    <w:rsid w:val="008C45D3"/>
    <w:rsid w:val="008F2816"/>
    <w:rsid w:val="008F5FB0"/>
    <w:rsid w:val="008F7B4A"/>
    <w:rsid w:val="00900ABA"/>
    <w:rsid w:val="00900FE7"/>
    <w:rsid w:val="009017DC"/>
    <w:rsid w:val="00902912"/>
    <w:rsid w:val="009146E8"/>
    <w:rsid w:val="009155AE"/>
    <w:rsid w:val="00917AF1"/>
    <w:rsid w:val="00920B78"/>
    <w:rsid w:val="0092300D"/>
    <w:rsid w:val="00930E4D"/>
    <w:rsid w:val="0094153F"/>
    <w:rsid w:val="00945A28"/>
    <w:rsid w:val="009461B7"/>
    <w:rsid w:val="00960E6E"/>
    <w:rsid w:val="009725A9"/>
    <w:rsid w:val="00992DDA"/>
    <w:rsid w:val="00994733"/>
    <w:rsid w:val="009951E6"/>
    <w:rsid w:val="00995572"/>
    <w:rsid w:val="009A0A3D"/>
    <w:rsid w:val="009B57AE"/>
    <w:rsid w:val="009C2E7D"/>
    <w:rsid w:val="009D27C7"/>
    <w:rsid w:val="009D5446"/>
    <w:rsid w:val="009E0F0F"/>
    <w:rsid w:val="00A0093C"/>
    <w:rsid w:val="00A0564A"/>
    <w:rsid w:val="00A12953"/>
    <w:rsid w:val="00A146A0"/>
    <w:rsid w:val="00A16A82"/>
    <w:rsid w:val="00A2451D"/>
    <w:rsid w:val="00A478D0"/>
    <w:rsid w:val="00A53DEF"/>
    <w:rsid w:val="00A56768"/>
    <w:rsid w:val="00A62C54"/>
    <w:rsid w:val="00A67E60"/>
    <w:rsid w:val="00A82CF5"/>
    <w:rsid w:val="00A96373"/>
    <w:rsid w:val="00AA389C"/>
    <w:rsid w:val="00AB143D"/>
    <w:rsid w:val="00AC14DE"/>
    <w:rsid w:val="00AC47EB"/>
    <w:rsid w:val="00AC4842"/>
    <w:rsid w:val="00AC5597"/>
    <w:rsid w:val="00AE631D"/>
    <w:rsid w:val="00B10E60"/>
    <w:rsid w:val="00B12454"/>
    <w:rsid w:val="00B13D0E"/>
    <w:rsid w:val="00B3065A"/>
    <w:rsid w:val="00B33939"/>
    <w:rsid w:val="00B35376"/>
    <w:rsid w:val="00B45196"/>
    <w:rsid w:val="00B547F7"/>
    <w:rsid w:val="00B7766F"/>
    <w:rsid w:val="00B93614"/>
    <w:rsid w:val="00B9642C"/>
    <w:rsid w:val="00B975B9"/>
    <w:rsid w:val="00BA4F64"/>
    <w:rsid w:val="00BB02FF"/>
    <w:rsid w:val="00BB3D62"/>
    <w:rsid w:val="00BC21E1"/>
    <w:rsid w:val="00BD3148"/>
    <w:rsid w:val="00BE35AE"/>
    <w:rsid w:val="00BE3719"/>
    <w:rsid w:val="00BE56F0"/>
    <w:rsid w:val="00C142BB"/>
    <w:rsid w:val="00C1576C"/>
    <w:rsid w:val="00C202C7"/>
    <w:rsid w:val="00C218F4"/>
    <w:rsid w:val="00C22C41"/>
    <w:rsid w:val="00C22D19"/>
    <w:rsid w:val="00C26722"/>
    <w:rsid w:val="00C42368"/>
    <w:rsid w:val="00C46811"/>
    <w:rsid w:val="00C50C55"/>
    <w:rsid w:val="00C50D94"/>
    <w:rsid w:val="00C7187F"/>
    <w:rsid w:val="00C75C19"/>
    <w:rsid w:val="00CC67DE"/>
    <w:rsid w:val="00CE4A3C"/>
    <w:rsid w:val="00CE6580"/>
    <w:rsid w:val="00CF17ED"/>
    <w:rsid w:val="00CF4D97"/>
    <w:rsid w:val="00D07F74"/>
    <w:rsid w:val="00D143D8"/>
    <w:rsid w:val="00D23870"/>
    <w:rsid w:val="00D3453C"/>
    <w:rsid w:val="00D46248"/>
    <w:rsid w:val="00D5387B"/>
    <w:rsid w:val="00D66671"/>
    <w:rsid w:val="00D74BC9"/>
    <w:rsid w:val="00D76B83"/>
    <w:rsid w:val="00D813E5"/>
    <w:rsid w:val="00D83AFD"/>
    <w:rsid w:val="00D8688B"/>
    <w:rsid w:val="00D94020"/>
    <w:rsid w:val="00DA1733"/>
    <w:rsid w:val="00DA71BA"/>
    <w:rsid w:val="00DC4306"/>
    <w:rsid w:val="00DD4D4D"/>
    <w:rsid w:val="00DD5623"/>
    <w:rsid w:val="00DD7A28"/>
    <w:rsid w:val="00DE73B5"/>
    <w:rsid w:val="00DF13C0"/>
    <w:rsid w:val="00DF7939"/>
    <w:rsid w:val="00E1647C"/>
    <w:rsid w:val="00E35F8B"/>
    <w:rsid w:val="00E44963"/>
    <w:rsid w:val="00E51BFE"/>
    <w:rsid w:val="00E51F09"/>
    <w:rsid w:val="00E73691"/>
    <w:rsid w:val="00E841EC"/>
    <w:rsid w:val="00E91C02"/>
    <w:rsid w:val="00EA1A2E"/>
    <w:rsid w:val="00EB0A04"/>
    <w:rsid w:val="00EB7C75"/>
    <w:rsid w:val="00EC0369"/>
    <w:rsid w:val="00ED6820"/>
    <w:rsid w:val="00EE0290"/>
    <w:rsid w:val="00EE2A9E"/>
    <w:rsid w:val="00EF590D"/>
    <w:rsid w:val="00EF6492"/>
    <w:rsid w:val="00EF6E17"/>
    <w:rsid w:val="00F05760"/>
    <w:rsid w:val="00F062AD"/>
    <w:rsid w:val="00F15B05"/>
    <w:rsid w:val="00F22687"/>
    <w:rsid w:val="00F36D29"/>
    <w:rsid w:val="00F56C0E"/>
    <w:rsid w:val="00F77653"/>
    <w:rsid w:val="00F9231D"/>
    <w:rsid w:val="00F96FD0"/>
    <w:rsid w:val="00FA294B"/>
    <w:rsid w:val="00FB008E"/>
    <w:rsid w:val="00FB38FF"/>
    <w:rsid w:val="00FE3CBF"/>
    <w:rsid w:val="00FF5344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BD9888"/>
  <w15:docId w15:val="{0F656FFB-69C7-4FAA-A8C3-1E5CD22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0FE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FEF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0FEF"/>
    <w:pPr>
      <w:keepNext/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640FEF"/>
    <w:pPr>
      <w:keepNext/>
      <w:outlineLvl w:val="2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24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locked/>
    <w:rsid w:val="00BE35AE"/>
    <w:rPr>
      <w:rFonts w:ascii="Arial" w:hAnsi="Arial" w:cs="Arial"/>
      <w:i/>
      <w:iCs/>
      <w:lang w:eastAsia="en-US"/>
    </w:rPr>
  </w:style>
  <w:style w:type="character" w:customStyle="1" w:styleId="Heading3Char">
    <w:name w:val="Heading 3 Char"/>
    <w:link w:val="Heading3"/>
    <w:uiPriority w:val="9"/>
    <w:locked/>
    <w:rsid w:val="00D66671"/>
    <w:rPr>
      <w:rFonts w:ascii="Arial" w:hAnsi="Arial" w:cs="Arial"/>
      <w:b/>
      <w:bCs/>
      <w:sz w:val="24"/>
      <w:lang w:eastAsia="en-US"/>
    </w:rPr>
  </w:style>
  <w:style w:type="character" w:styleId="Hyperlink">
    <w:name w:val="Hyperlink"/>
    <w:uiPriority w:val="99"/>
    <w:rsid w:val="00640FE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640FE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D27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272415"/>
    <w:rPr>
      <w:lang w:eastAsia="en-US"/>
    </w:rPr>
  </w:style>
  <w:style w:type="paragraph" w:styleId="Footer">
    <w:name w:val="footer"/>
    <w:basedOn w:val="Normal"/>
    <w:link w:val="FooterChar"/>
    <w:uiPriority w:val="99"/>
    <w:rsid w:val="009D27C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72415"/>
    <w:rPr>
      <w:lang w:eastAsia="en-US"/>
    </w:rPr>
  </w:style>
  <w:style w:type="table" w:styleId="TableGrid">
    <w:name w:val="Table Grid"/>
    <w:basedOn w:val="TableNormal"/>
    <w:uiPriority w:val="59"/>
    <w:rsid w:val="0089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928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9281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E164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647C"/>
  </w:style>
  <w:style w:type="character" w:customStyle="1" w:styleId="CommentTextChar">
    <w:name w:val="Comment Text Char"/>
    <w:link w:val="CommentText"/>
    <w:uiPriority w:val="99"/>
    <w:locked/>
    <w:rsid w:val="00E1647C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647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E1647C"/>
    <w:rPr>
      <w:rFonts w:cs="Times New Roma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62C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96EBE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96EBE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496EBE"/>
    <w:pPr>
      <w:spacing w:line="201" w:lineRule="atLeast"/>
    </w:pPr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B12454"/>
    <w:pPr>
      <w:spacing w:after="225"/>
    </w:pPr>
    <w:rPr>
      <w:sz w:val="24"/>
      <w:szCs w:val="24"/>
      <w:lang w:eastAsia="en-GB"/>
    </w:rPr>
  </w:style>
  <w:style w:type="paragraph" w:customStyle="1" w:styleId="abovetitle">
    <w:name w:val="above_title"/>
    <w:basedOn w:val="Normal"/>
    <w:rsid w:val="00B12454"/>
    <w:pPr>
      <w:spacing w:after="105"/>
    </w:pPr>
    <w:rPr>
      <w:sz w:val="24"/>
      <w:szCs w:val="24"/>
      <w:lang w:eastAsia="en-GB"/>
    </w:rPr>
  </w:style>
  <w:style w:type="character" w:customStyle="1" w:styleId="resourceheadertitle1">
    <w:name w:val="resource_header_title1"/>
    <w:rsid w:val="00B12454"/>
    <w:rPr>
      <w:rFonts w:cs="Times New Roman"/>
      <w:sz w:val="38"/>
      <w:szCs w:val="3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C75C1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locked/>
    <w:rsid w:val="00C75C19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C75C1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C75C19"/>
    <w:rPr>
      <w:rFonts w:ascii="Arial" w:hAnsi="Arial" w:cs="Arial"/>
      <w:vanish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92300D"/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locked/>
    <w:rsid w:val="0092300D"/>
    <w:rPr>
      <w:rFonts w:ascii="Calibri" w:eastAsia="MS Mincho" w:hAnsi="Calibri"/>
      <w:sz w:val="22"/>
      <w:szCs w:val="22"/>
      <w:lang w:val="en-US" w:eastAsia="ja-JP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35F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51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7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7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2" w:color="auto"/>
                            <w:left w:val="single" w:sz="2" w:space="8" w:color="auto"/>
                            <w:bottom w:val="single" w:sz="2" w:space="2" w:color="auto"/>
                            <w:right w:val="single" w:sz="2" w:space="2" w:color="auto"/>
                          </w:divBdr>
                          <w:divsChild>
                            <w:div w:id="170520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0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  <SharedWithUsers xmlns="4c0fc6d1-1ff6-4501-9111-f8704c4ff172">
      <UserInfo>
        <DisplayName>Tara Atkins</DisplayName>
        <AccountId>629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856701-178B-408D-9CB4-864562AB7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F9DC8-1A4A-433A-A56E-F9ACF3896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2BE69-C881-47C0-AE35-12B5BCF9A5D7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RBFRS - FS Branding - Letterhead (v7)</vt:lpstr>
    </vt:vector>
  </TitlesOfParts>
  <Company>Royal Berkshire Fire and Rescue Service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RBFRS Stationery</dc:subject>
  <dc:creator>Multimedia Department - KM</dc:creator>
  <dc:description>999/104/001.007 (Version 7, April 2011)</dc:description>
  <cp:lastModifiedBy>Tara Atkins</cp:lastModifiedBy>
  <cp:revision>61</cp:revision>
  <cp:lastPrinted>2014-05-22T10:17:00Z</cp:lastPrinted>
  <dcterms:created xsi:type="dcterms:W3CDTF">2023-09-25T09:39:00Z</dcterms:created>
  <dcterms:modified xsi:type="dcterms:W3CDTF">2023-09-29T19:23:00Z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