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F5FD3" w14:textId="77777777" w:rsidR="00EB2960" w:rsidRDefault="00E0734E" w:rsidP="000E4390">
      <w:pPr>
        <w:jc w:val="both"/>
      </w:pPr>
      <w:r>
        <w:t>D</w:t>
      </w:r>
      <w:r w:rsidR="00EB2960">
        <w:t xml:space="preserve">ear </w:t>
      </w:r>
      <w:proofErr w:type="spellStart"/>
      <w:r w:rsidR="00006EEE" w:rsidRPr="000122C4">
        <w:rPr>
          <w:highlight w:val="yellow"/>
        </w:rPr>
        <w:t>xxxxxxx</w:t>
      </w:r>
      <w:proofErr w:type="spellEnd"/>
    </w:p>
    <w:p w14:paraId="0C6F5FD4" w14:textId="77777777" w:rsidR="00041081" w:rsidRDefault="00041081" w:rsidP="000E4390">
      <w:pPr>
        <w:jc w:val="both"/>
      </w:pPr>
    </w:p>
    <w:p w14:paraId="0C6F5FD5" w14:textId="77777777" w:rsidR="00B80707" w:rsidRDefault="00041081" w:rsidP="000E4390">
      <w:pPr>
        <w:jc w:val="both"/>
        <w:rPr>
          <w:b/>
          <w:sz w:val="28"/>
          <w:szCs w:val="28"/>
        </w:rPr>
      </w:pPr>
      <w:r w:rsidRPr="00E72DD8">
        <w:rPr>
          <w:b/>
          <w:sz w:val="28"/>
          <w:szCs w:val="28"/>
        </w:rPr>
        <w:t xml:space="preserve">The </w:t>
      </w:r>
      <w:r w:rsidR="008C119B">
        <w:rPr>
          <w:b/>
          <w:sz w:val="28"/>
          <w:szCs w:val="28"/>
        </w:rPr>
        <w:t xml:space="preserve">Retained </w:t>
      </w:r>
      <w:r w:rsidR="00567348">
        <w:rPr>
          <w:b/>
          <w:sz w:val="28"/>
          <w:szCs w:val="28"/>
        </w:rPr>
        <w:t>Firefighter</w:t>
      </w:r>
      <w:r w:rsidR="00E04E0B" w:rsidRPr="00E72DD8">
        <w:rPr>
          <w:b/>
          <w:sz w:val="28"/>
          <w:szCs w:val="28"/>
        </w:rPr>
        <w:t>s</w:t>
      </w:r>
      <w:r w:rsidR="00567348">
        <w:rPr>
          <w:b/>
          <w:sz w:val="28"/>
          <w:szCs w:val="28"/>
        </w:rPr>
        <w:t>’</w:t>
      </w:r>
      <w:r w:rsidRPr="00E72DD8">
        <w:rPr>
          <w:b/>
          <w:sz w:val="28"/>
          <w:szCs w:val="28"/>
        </w:rPr>
        <w:t xml:space="preserve"> Pension </w:t>
      </w:r>
      <w:r w:rsidR="008C119B">
        <w:rPr>
          <w:b/>
          <w:sz w:val="28"/>
          <w:szCs w:val="28"/>
        </w:rPr>
        <w:t>Settlement</w:t>
      </w:r>
    </w:p>
    <w:p w14:paraId="0C6F5FD6" w14:textId="77777777" w:rsidR="00B80707" w:rsidRDefault="00B80707" w:rsidP="000E4390">
      <w:pPr>
        <w:jc w:val="both"/>
        <w:rPr>
          <w:b/>
          <w:sz w:val="28"/>
          <w:szCs w:val="28"/>
        </w:rPr>
      </w:pPr>
    </w:p>
    <w:p w14:paraId="0C6F5FD7" w14:textId="1E0233D4" w:rsidR="00041081" w:rsidRPr="00B80707" w:rsidRDefault="006E344A" w:rsidP="000E4390">
      <w:pPr>
        <w:jc w:val="both"/>
        <w:rPr>
          <w:b/>
        </w:rPr>
      </w:pPr>
      <w:r>
        <w:rPr>
          <w:b/>
        </w:rPr>
        <w:t xml:space="preserve">Second options exercise for the </w:t>
      </w:r>
      <w:r w:rsidR="00E0734E" w:rsidRPr="00B80707">
        <w:rPr>
          <w:b/>
        </w:rPr>
        <w:t xml:space="preserve">modified </w:t>
      </w:r>
      <w:r w:rsidR="006A1E7C">
        <w:rPr>
          <w:b/>
        </w:rPr>
        <w:t>scheme f</w:t>
      </w:r>
      <w:r w:rsidR="00E72DD8" w:rsidRPr="00B80707">
        <w:rPr>
          <w:b/>
        </w:rPr>
        <w:t xml:space="preserve">or </w:t>
      </w:r>
      <w:r w:rsidR="00567348" w:rsidRPr="00B80707">
        <w:rPr>
          <w:b/>
        </w:rPr>
        <w:t xml:space="preserve">individuals </w:t>
      </w:r>
      <w:r w:rsidR="008C119B" w:rsidRPr="00B80707">
        <w:rPr>
          <w:b/>
        </w:rPr>
        <w:t>who</w:t>
      </w:r>
      <w:r w:rsidR="000359C8" w:rsidRPr="00B80707">
        <w:rPr>
          <w:b/>
        </w:rPr>
        <w:t xml:space="preserve"> were </w:t>
      </w:r>
      <w:r w:rsidR="00567348" w:rsidRPr="00B80707">
        <w:rPr>
          <w:b/>
        </w:rPr>
        <w:t xml:space="preserve">employed as </w:t>
      </w:r>
      <w:r w:rsidR="008C119B" w:rsidRPr="00B80707">
        <w:rPr>
          <w:b/>
        </w:rPr>
        <w:t xml:space="preserve">retained </w:t>
      </w:r>
      <w:r w:rsidR="00567348" w:rsidRPr="00B80707">
        <w:rPr>
          <w:b/>
        </w:rPr>
        <w:t xml:space="preserve">firefighters </w:t>
      </w:r>
      <w:r w:rsidR="008C119B" w:rsidRPr="00B80707">
        <w:rPr>
          <w:b/>
        </w:rPr>
        <w:t xml:space="preserve">for all or part of the period </w:t>
      </w:r>
      <w:r w:rsidR="00D54879">
        <w:rPr>
          <w:b/>
        </w:rPr>
        <w:t xml:space="preserve">7 April 2000 to </w:t>
      </w:r>
      <w:r w:rsidR="008C119B" w:rsidRPr="00B80707">
        <w:rPr>
          <w:b/>
        </w:rPr>
        <w:t>1</w:t>
      </w:r>
      <w:r w:rsidR="000359C8" w:rsidRPr="00B80707">
        <w:rPr>
          <w:b/>
        </w:rPr>
        <w:t xml:space="preserve"> July 2000</w:t>
      </w:r>
      <w:r w:rsidR="007D5568" w:rsidRPr="00B80707">
        <w:rPr>
          <w:b/>
        </w:rPr>
        <w:t xml:space="preserve"> </w:t>
      </w:r>
      <w:r w:rsidR="008C119B" w:rsidRPr="00B80707">
        <w:rPr>
          <w:b/>
        </w:rPr>
        <w:t xml:space="preserve">inclusive </w:t>
      </w:r>
    </w:p>
    <w:p w14:paraId="0C6F5FD8" w14:textId="77777777" w:rsidR="008C119B" w:rsidRPr="00041081" w:rsidRDefault="008C119B" w:rsidP="000E4390">
      <w:pPr>
        <w:jc w:val="both"/>
        <w:rPr>
          <w:b/>
        </w:rPr>
      </w:pPr>
    </w:p>
    <w:p w14:paraId="0C6F5FD9" w14:textId="607FFD07" w:rsidR="00771503" w:rsidRDefault="00313E87" w:rsidP="000E4390">
      <w:pPr>
        <w:jc w:val="both"/>
      </w:pPr>
      <w:r>
        <w:t xml:space="preserve">When you </w:t>
      </w:r>
      <w:r w:rsidR="000122C4">
        <w:t xml:space="preserve">started your employment as a retained firefighter with </w:t>
      </w:r>
      <w:r w:rsidR="00AB5EF0">
        <w:t>[</w:t>
      </w:r>
      <w:r w:rsidR="00AB5EF0" w:rsidRPr="00AB5EF0">
        <w:rPr>
          <w:highlight w:val="yellow"/>
        </w:rPr>
        <w:t>INSERT NAME</w:t>
      </w:r>
      <w:r w:rsidR="00AB5EF0">
        <w:t>]</w:t>
      </w:r>
      <w:r w:rsidR="000122C4">
        <w:t xml:space="preserve"> F</w:t>
      </w:r>
      <w:r>
        <w:t>ire and Rescue Service, although you w</w:t>
      </w:r>
      <w:r w:rsidR="00CF581B">
        <w:t xml:space="preserve">ere covered by the same injury </w:t>
      </w:r>
      <w:r>
        <w:t>and compensation provisions as applied to regular firefighter</w:t>
      </w:r>
      <w:r w:rsidR="00CF581B">
        <w:t>s</w:t>
      </w:r>
      <w:r>
        <w:t xml:space="preserve">, you </w:t>
      </w:r>
      <w:r w:rsidR="000122C4">
        <w:t xml:space="preserve">were unable to join the </w:t>
      </w:r>
      <w:r>
        <w:t>Firefighters' Pension Scheme</w:t>
      </w:r>
      <w:r w:rsidR="000122C4">
        <w:t xml:space="preserve"> 1992</w:t>
      </w:r>
      <w:r w:rsidR="00E44020">
        <w:t xml:space="preserve"> (</w:t>
      </w:r>
      <w:r w:rsidR="00710DE4">
        <w:t>FPS 1992</w:t>
      </w:r>
      <w:r w:rsidR="00E44020">
        <w:t>)</w:t>
      </w:r>
      <w:r>
        <w:t>.</w:t>
      </w:r>
    </w:p>
    <w:p w14:paraId="26195035" w14:textId="395C9C95" w:rsidR="005F0A9B" w:rsidRDefault="005F0A9B" w:rsidP="000359C8">
      <w:pPr>
        <w:jc w:val="both"/>
        <w:rPr>
          <w:rFonts w:cs="Arial"/>
        </w:rPr>
      </w:pPr>
    </w:p>
    <w:p w14:paraId="04585F0E" w14:textId="1241B7AC" w:rsidR="00187314" w:rsidRDefault="0001156A" w:rsidP="000359C8">
      <w:pPr>
        <w:jc w:val="both"/>
        <w:rPr>
          <w:rFonts w:cs="Arial"/>
        </w:rPr>
      </w:pPr>
      <w:r>
        <w:rPr>
          <w:rFonts w:cs="Arial"/>
        </w:rPr>
        <w:t xml:space="preserve">Following a legal judgement </w:t>
      </w:r>
      <w:r w:rsidR="003064F7">
        <w:rPr>
          <w:rFonts w:cs="Arial"/>
        </w:rPr>
        <w:t xml:space="preserve">(more information available in the Legal bit section) </w:t>
      </w:r>
      <w:r w:rsidR="00B555DF">
        <w:rPr>
          <w:rFonts w:cs="Arial"/>
        </w:rPr>
        <w:t xml:space="preserve">we have identified that </w:t>
      </w:r>
      <w:r w:rsidR="003064F7">
        <w:rPr>
          <w:rFonts w:cs="Arial"/>
        </w:rPr>
        <w:t>you</w:t>
      </w:r>
      <w:r w:rsidR="00B555DF">
        <w:rPr>
          <w:rFonts w:cs="Arial"/>
        </w:rPr>
        <w:t xml:space="preserve"> meet the criteria </w:t>
      </w:r>
      <w:r w:rsidR="00324934">
        <w:rPr>
          <w:rFonts w:cs="Arial"/>
        </w:rPr>
        <w:t xml:space="preserve">to be in scope to </w:t>
      </w:r>
      <w:r w:rsidR="00324934" w:rsidRPr="00A17307">
        <w:rPr>
          <w:rFonts w:cs="Arial"/>
          <w:i/>
          <w:iCs/>
          <w:highlight w:val="yellow"/>
        </w:rPr>
        <w:t>[</w:t>
      </w:r>
      <w:r w:rsidR="00324934" w:rsidRPr="00710DE4">
        <w:rPr>
          <w:rFonts w:cs="Arial"/>
          <w:i/>
          <w:iCs/>
          <w:highlight w:val="yellow"/>
        </w:rPr>
        <w:t>join/pay for more</w:t>
      </w:r>
      <w:r w:rsidR="00375085" w:rsidRPr="00710DE4">
        <w:rPr>
          <w:rFonts w:cs="Arial"/>
          <w:i/>
          <w:iCs/>
          <w:highlight w:val="yellow"/>
        </w:rPr>
        <w:t xml:space="preserve"> eligible</w:t>
      </w:r>
      <w:r w:rsidR="00324934" w:rsidRPr="00710DE4">
        <w:rPr>
          <w:rFonts w:cs="Arial"/>
          <w:i/>
          <w:iCs/>
          <w:highlight w:val="yellow"/>
        </w:rPr>
        <w:t xml:space="preserve"> </w:t>
      </w:r>
      <w:r w:rsidR="00D320C6" w:rsidRPr="00710DE4">
        <w:rPr>
          <w:rFonts w:cs="Arial"/>
          <w:i/>
          <w:iCs/>
          <w:highlight w:val="yellow"/>
        </w:rPr>
        <w:t>service</w:t>
      </w:r>
      <w:r w:rsidR="00BE21BD" w:rsidRPr="00710DE4">
        <w:rPr>
          <w:rFonts w:cs="Arial"/>
          <w:i/>
          <w:iCs/>
          <w:highlight w:val="yellow"/>
        </w:rPr>
        <w:t>, following your option in the first options exercise</w:t>
      </w:r>
      <w:r w:rsidR="00324934" w:rsidRPr="00710DE4">
        <w:rPr>
          <w:rFonts w:cs="Arial"/>
          <w:i/>
          <w:iCs/>
          <w:highlight w:val="yellow"/>
        </w:rPr>
        <w:t xml:space="preserve"> in</w:t>
      </w:r>
      <w:r w:rsidR="00324934" w:rsidRPr="000C670B">
        <w:rPr>
          <w:rFonts w:cs="Arial"/>
          <w:i/>
          <w:iCs/>
        </w:rPr>
        <w:t>]</w:t>
      </w:r>
      <w:r w:rsidR="00324934">
        <w:rPr>
          <w:rFonts w:cs="Arial"/>
        </w:rPr>
        <w:t xml:space="preserve"> the retained modified scheme</w:t>
      </w:r>
      <w:r w:rsidR="00187314">
        <w:rPr>
          <w:rFonts w:cs="Arial"/>
        </w:rPr>
        <w:t>.</w:t>
      </w:r>
    </w:p>
    <w:p w14:paraId="75E54EFC" w14:textId="37AD09A9" w:rsidR="003064F7" w:rsidRPr="00872B14" w:rsidRDefault="003064F7" w:rsidP="000359C8">
      <w:pPr>
        <w:jc w:val="both"/>
        <w:rPr>
          <w:rFonts w:cs="Arial"/>
        </w:rPr>
      </w:pPr>
      <w:r>
        <w:rPr>
          <w:rFonts w:cs="Arial"/>
        </w:rPr>
        <w:t xml:space="preserve"> </w:t>
      </w:r>
    </w:p>
    <w:p w14:paraId="0C6F5FDD" w14:textId="2484035E" w:rsidR="000359C8" w:rsidRDefault="000C51A0" w:rsidP="000359C8">
      <w:pPr>
        <w:jc w:val="both"/>
        <w:rPr>
          <w:rFonts w:cs="Arial"/>
        </w:rPr>
      </w:pPr>
      <w:r>
        <w:rPr>
          <w:rFonts w:cs="Arial"/>
        </w:rPr>
        <w:t xml:space="preserve">The </w:t>
      </w:r>
      <w:r w:rsidR="00315DC0">
        <w:rPr>
          <w:rFonts w:cs="Arial"/>
        </w:rPr>
        <w:t xml:space="preserve">pension benefits on offer under the terms of the modified scheme are </w:t>
      </w:r>
      <w:r w:rsidR="000359C8">
        <w:rPr>
          <w:rFonts w:cs="Arial"/>
        </w:rPr>
        <w:t xml:space="preserve">comparable, albeit </w:t>
      </w:r>
      <w:r w:rsidR="00BF6CA1">
        <w:rPr>
          <w:rFonts w:cs="Arial"/>
        </w:rPr>
        <w:t>different</w:t>
      </w:r>
      <w:r w:rsidR="000359C8">
        <w:rPr>
          <w:rFonts w:cs="Arial"/>
        </w:rPr>
        <w:t xml:space="preserve"> to those provided under the terms of </w:t>
      </w:r>
      <w:r w:rsidR="00D573B0">
        <w:rPr>
          <w:rFonts w:cs="Arial"/>
        </w:rPr>
        <w:t xml:space="preserve">FPS </w:t>
      </w:r>
      <w:r w:rsidR="000359C8">
        <w:rPr>
          <w:rFonts w:cs="Arial"/>
        </w:rPr>
        <w:t>1992</w:t>
      </w:r>
      <w:r w:rsidR="00D573B0">
        <w:rPr>
          <w:rFonts w:cs="Arial"/>
        </w:rPr>
        <w:t>.</w:t>
      </w:r>
      <w:r w:rsidR="000359C8">
        <w:rPr>
          <w:rFonts w:cs="Arial"/>
        </w:rPr>
        <w:t xml:space="preserve"> </w:t>
      </w:r>
    </w:p>
    <w:p w14:paraId="0C6F5FDE" w14:textId="77777777" w:rsidR="000359C8" w:rsidRDefault="000359C8" w:rsidP="000E4390">
      <w:pPr>
        <w:autoSpaceDE w:val="0"/>
        <w:autoSpaceDN w:val="0"/>
        <w:adjustRightInd w:val="0"/>
        <w:jc w:val="both"/>
      </w:pPr>
    </w:p>
    <w:p w14:paraId="0C6F5FDF" w14:textId="77777777" w:rsidR="00A70D38" w:rsidRPr="00C10376" w:rsidRDefault="00C10376" w:rsidP="000E4390">
      <w:pPr>
        <w:jc w:val="both"/>
      </w:pPr>
      <w:r>
        <w:t>P</w:t>
      </w:r>
      <w:r w:rsidR="00A70D38" w:rsidRPr="00C10376">
        <w:t xml:space="preserve">lease note that those who were employed on retained duties </w:t>
      </w:r>
      <w:r w:rsidR="00A70D38" w:rsidRPr="00587641">
        <w:rPr>
          <w:b/>
        </w:rPr>
        <w:t>and</w:t>
      </w:r>
      <w:r w:rsidRPr="00C10376">
        <w:t xml:space="preserve"> as a whole-time regular fire</w:t>
      </w:r>
      <w:r w:rsidR="00A70D38" w:rsidRPr="00C10376">
        <w:t xml:space="preserve">fighter </w:t>
      </w:r>
      <w:r w:rsidR="001E2704" w:rsidRPr="00C10376">
        <w:t xml:space="preserve">under the same contract of employment </w:t>
      </w:r>
      <w:r w:rsidR="00A70D38" w:rsidRPr="00C10376">
        <w:t>are not eligible</w:t>
      </w:r>
      <w:r w:rsidR="00A70AB1">
        <w:t xml:space="preserve"> to join</w:t>
      </w:r>
      <w:r w:rsidR="00315DC0">
        <w:t xml:space="preserve"> the modified scheme</w:t>
      </w:r>
      <w:r w:rsidR="00AB16E1">
        <w:t xml:space="preserve">. </w:t>
      </w:r>
    </w:p>
    <w:p w14:paraId="0C6F5FE0" w14:textId="1B8EDB22" w:rsidR="00CF581B" w:rsidRDefault="00CF581B" w:rsidP="000E4390">
      <w:pPr>
        <w:jc w:val="both"/>
      </w:pPr>
    </w:p>
    <w:p w14:paraId="52795A4D" w14:textId="77C093B3" w:rsidR="000D2055" w:rsidRPr="00A17307" w:rsidRDefault="0029013B" w:rsidP="000E4390">
      <w:pPr>
        <w:jc w:val="both"/>
        <w:rPr>
          <w:b/>
          <w:bCs/>
        </w:rPr>
      </w:pPr>
      <w:r w:rsidRPr="00A17307">
        <w:rPr>
          <w:b/>
          <w:bCs/>
        </w:rPr>
        <w:t>What do you need to do</w:t>
      </w:r>
      <w:r w:rsidR="000D6E87" w:rsidRPr="00A17307">
        <w:rPr>
          <w:b/>
          <w:bCs/>
        </w:rPr>
        <w:t>?</w:t>
      </w:r>
    </w:p>
    <w:p w14:paraId="13909918" w14:textId="77777777" w:rsidR="0029013B" w:rsidRPr="0029013B" w:rsidRDefault="0029013B" w:rsidP="000E4390">
      <w:pPr>
        <w:jc w:val="both"/>
      </w:pPr>
    </w:p>
    <w:p w14:paraId="105C764E" w14:textId="02F196E5" w:rsidR="0029013B" w:rsidRDefault="00320431" w:rsidP="000E4390">
      <w:pPr>
        <w:jc w:val="both"/>
      </w:pPr>
      <w:r>
        <w:t xml:space="preserve">Please </w:t>
      </w:r>
      <w:r w:rsidR="00E75A51">
        <w:t xml:space="preserve">read the details </w:t>
      </w:r>
      <w:r w:rsidR="00187314">
        <w:t xml:space="preserve">in this letter and </w:t>
      </w:r>
      <w:r>
        <w:t xml:space="preserve">the </w:t>
      </w:r>
      <w:r w:rsidR="00F07A6F" w:rsidRPr="00F07A6F">
        <w:rPr>
          <w:highlight w:val="yellow"/>
        </w:rPr>
        <w:t>[</w:t>
      </w:r>
      <w:r w:rsidRPr="00F07A6F">
        <w:rPr>
          <w:highlight w:val="yellow"/>
        </w:rPr>
        <w:t>accompanying</w:t>
      </w:r>
      <w:r w:rsidR="00F07A6F">
        <w:t>]</w:t>
      </w:r>
      <w:r>
        <w:t xml:space="preserve"> </w:t>
      </w:r>
      <w:hyperlink r:id="rId12" w:history="1">
        <w:r w:rsidR="00D9560D" w:rsidRPr="00E86804">
          <w:rPr>
            <w:rStyle w:val="Hyperlink"/>
          </w:rPr>
          <w:t xml:space="preserve">RDS </w:t>
        </w:r>
        <w:r w:rsidR="00F07A6F" w:rsidRPr="00E86804">
          <w:rPr>
            <w:rStyle w:val="Hyperlink"/>
          </w:rPr>
          <w:t xml:space="preserve">employee </w:t>
        </w:r>
        <w:r w:rsidR="00B249F5" w:rsidRPr="00E86804">
          <w:rPr>
            <w:rStyle w:val="Hyperlink"/>
          </w:rPr>
          <w:t>informal guide</w:t>
        </w:r>
      </w:hyperlink>
      <w:r w:rsidR="00C120E0">
        <w:t xml:space="preserve"> </w:t>
      </w:r>
      <w:r>
        <w:t xml:space="preserve">that sets out </w:t>
      </w:r>
      <w:r w:rsidR="00E75A51">
        <w:t>the terms of the modified scheme</w:t>
      </w:r>
      <w:r>
        <w:t>.</w:t>
      </w:r>
    </w:p>
    <w:p w14:paraId="0D158BD0" w14:textId="0EA1732C" w:rsidR="00E75A51" w:rsidRDefault="00E75A51" w:rsidP="000E4390">
      <w:pPr>
        <w:jc w:val="both"/>
      </w:pPr>
    </w:p>
    <w:p w14:paraId="628E5F40" w14:textId="7331A56B" w:rsidR="00B674C6" w:rsidRDefault="00B674C6" w:rsidP="00B674C6">
      <w:pPr>
        <w:jc w:val="both"/>
      </w:pPr>
      <w:r>
        <w:t xml:space="preserve">If you are interested in </w:t>
      </w:r>
      <w:r w:rsidRPr="000C670B">
        <w:rPr>
          <w:i/>
          <w:iCs/>
        </w:rPr>
        <w:t>[</w:t>
      </w:r>
      <w:r w:rsidRPr="00A17307">
        <w:rPr>
          <w:i/>
          <w:iCs/>
          <w:highlight w:val="yellow"/>
        </w:rPr>
        <w:t>joining/paying for more</w:t>
      </w:r>
      <w:r w:rsidR="00375085" w:rsidRPr="00A17307">
        <w:rPr>
          <w:i/>
          <w:iCs/>
          <w:highlight w:val="yellow"/>
        </w:rPr>
        <w:t xml:space="preserve"> eligible</w:t>
      </w:r>
      <w:r w:rsidRPr="00A17307">
        <w:rPr>
          <w:i/>
          <w:iCs/>
          <w:highlight w:val="yellow"/>
        </w:rPr>
        <w:t xml:space="preserve"> </w:t>
      </w:r>
      <w:r w:rsidR="00D320C6" w:rsidRPr="00A17307">
        <w:rPr>
          <w:i/>
          <w:iCs/>
          <w:highlight w:val="yellow"/>
        </w:rPr>
        <w:t xml:space="preserve">service </w:t>
      </w:r>
      <w:r w:rsidRPr="00A17307">
        <w:rPr>
          <w:i/>
          <w:iCs/>
          <w:highlight w:val="yellow"/>
        </w:rPr>
        <w:t>in</w:t>
      </w:r>
      <w:r w:rsidRPr="000C670B">
        <w:rPr>
          <w:i/>
          <w:iCs/>
        </w:rPr>
        <w:t>]</w:t>
      </w:r>
      <w:r>
        <w:t xml:space="preserve"> the modified scheme then it is important that you complete the attached form and return it </w:t>
      </w:r>
      <w:r>
        <w:rPr>
          <w:b/>
        </w:rPr>
        <w:t>within 6 months</w:t>
      </w:r>
      <w:r>
        <w:rPr>
          <w:bCs/>
        </w:rPr>
        <w:t xml:space="preserve"> of the date of this letter</w:t>
      </w:r>
      <w:r>
        <w:t xml:space="preserve"> to your current employing fire and rescue authority or, in the case where you are no longer employed as a retained firefighter, to your last employing fire and rescue authority.   </w:t>
      </w:r>
    </w:p>
    <w:p w14:paraId="0AE8FDE9" w14:textId="77777777" w:rsidR="00B674C6" w:rsidRDefault="00B674C6" w:rsidP="00B674C6">
      <w:pPr>
        <w:jc w:val="both"/>
        <w:rPr>
          <w:b/>
        </w:rPr>
      </w:pPr>
    </w:p>
    <w:p w14:paraId="27618E17" w14:textId="19007224" w:rsidR="00B674C6" w:rsidRDefault="00B674C6" w:rsidP="00B674C6">
      <w:pPr>
        <w:jc w:val="both"/>
      </w:pPr>
      <w:r w:rsidRPr="005C7B88">
        <w:rPr>
          <w:b/>
        </w:rPr>
        <w:t>Please note</w:t>
      </w:r>
      <w:r>
        <w:t xml:space="preserve"> that if you fail to respond to this </w:t>
      </w:r>
      <w:r w:rsidRPr="00072A30">
        <w:t>notification</w:t>
      </w:r>
      <w:r>
        <w:t>, your option to join the modified scheme may be lost.  Once the options exercise has concluded</w:t>
      </w:r>
      <w:r w:rsidR="009F1680">
        <w:t xml:space="preserve"> (</w:t>
      </w:r>
      <w:r w:rsidR="00095096">
        <w:t>1 April</w:t>
      </w:r>
      <w:r w:rsidR="009F1680">
        <w:t xml:space="preserve"> 202</w:t>
      </w:r>
      <w:r w:rsidR="009D0880">
        <w:t>7</w:t>
      </w:r>
      <w:r w:rsidR="009F1680">
        <w:t>)</w:t>
      </w:r>
      <w:r>
        <w:t xml:space="preserve"> there will be no further opportunity to join.  The enclosed form </w:t>
      </w:r>
      <w:r>
        <w:rPr>
          <w:b/>
        </w:rPr>
        <w:t>must</w:t>
      </w:r>
      <w:r>
        <w:t xml:space="preserve"> be completed </w:t>
      </w:r>
      <w:r w:rsidR="00C22A85" w:rsidRPr="00C22A85">
        <w:rPr>
          <w:b/>
          <w:bCs/>
        </w:rPr>
        <w:t>within 6 months</w:t>
      </w:r>
      <w:r w:rsidR="00C22A85">
        <w:t xml:space="preserve"> </w:t>
      </w:r>
      <w:r>
        <w:t xml:space="preserve">and returned regardless of </w:t>
      </w:r>
      <w:r w:rsidR="005C2721">
        <w:t>whether</w:t>
      </w:r>
      <w:r>
        <w:t xml:space="preserve"> you intend to join.  </w:t>
      </w:r>
    </w:p>
    <w:p w14:paraId="13CCCF85" w14:textId="77777777" w:rsidR="0053628A" w:rsidRDefault="0053628A" w:rsidP="000E4390">
      <w:pPr>
        <w:jc w:val="both"/>
        <w:rPr>
          <w:u w:val="single"/>
        </w:rPr>
      </w:pPr>
    </w:p>
    <w:p w14:paraId="0C6F5FE1" w14:textId="0B92A4E6" w:rsidR="00F5209C" w:rsidRPr="00A17307" w:rsidRDefault="00F5209C" w:rsidP="000E4390">
      <w:pPr>
        <w:jc w:val="both"/>
        <w:rPr>
          <w:b/>
          <w:bCs/>
        </w:rPr>
      </w:pPr>
      <w:r w:rsidRPr="00A17307">
        <w:rPr>
          <w:b/>
          <w:bCs/>
        </w:rPr>
        <w:t>Options Exercise</w:t>
      </w:r>
    </w:p>
    <w:p w14:paraId="0C6F5FE2" w14:textId="77777777" w:rsidR="002169DA" w:rsidRDefault="002169DA" w:rsidP="000E4390">
      <w:pPr>
        <w:jc w:val="both"/>
        <w:rPr>
          <w:b/>
        </w:rPr>
      </w:pPr>
    </w:p>
    <w:p w14:paraId="4A2E4464" w14:textId="34156F6D" w:rsidR="009807A7" w:rsidRDefault="004F2D35" w:rsidP="000E4390">
      <w:pPr>
        <w:jc w:val="both"/>
      </w:pPr>
      <w:r>
        <w:t>Following the Legal Judgement and Memo</w:t>
      </w:r>
      <w:r w:rsidR="00B57C19">
        <w:t xml:space="preserve">randum of Understanding </w:t>
      </w:r>
      <w:r w:rsidR="00320431">
        <w:t>f</w:t>
      </w:r>
      <w:r w:rsidR="000359C8">
        <w:t>ire</w:t>
      </w:r>
      <w:r w:rsidR="007D5568">
        <w:t xml:space="preserve"> </w:t>
      </w:r>
      <w:r w:rsidR="00CC0F5D">
        <w:t xml:space="preserve">and rescue </w:t>
      </w:r>
      <w:r w:rsidR="005275EF">
        <w:t>a</w:t>
      </w:r>
      <w:r w:rsidR="00F5209C">
        <w:t>uthorities are</w:t>
      </w:r>
      <w:r w:rsidR="000359C8">
        <w:t xml:space="preserve"> </w:t>
      </w:r>
      <w:r w:rsidR="00F5209C">
        <w:t>required to</w:t>
      </w:r>
      <w:r w:rsidR="000359C8">
        <w:t xml:space="preserve"> undertake a</w:t>
      </w:r>
      <w:r w:rsidR="0053628A">
        <w:t xml:space="preserve"> second</w:t>
      </w:r>
      <w:r w:rsidR="000359C8">
        <w:t xml:space="preserve"> options exercise to</w:t>
      </w:r>
      <w:r w:rsidR="00F5209C">
        <w:t xml:space="preserve"> provide those individuals </w:t>
      </w:r>
      <w:r w:rsidR="00507D99">
        <w:t>affected with an opportun</w:t>
      </w:r>
      <w:r w:rsidR="00D36C94">
        <w:t xml:space="preserve">ity to </w:t>
      </w:r>
      <w:r w:rsidR="00B57C19">
        <w:t>[</w:t>
      </w:r>
      <w:r w:rsidR="00D36C94" w:rsidRPr="00A17307">
        <w:rPr>
          <w:highlight w:val="yellow"/>
        </w:rPr>
        <w:t>join</w:t>
      </w:r>
      <w:r w:rsidR="00B57C19" w:rsidRPr="00A17307">
        <w:rPr>
          <w:highlight w:val="yellow"/>
        </w:rPr>
        <w:t xml:space="preserve">/pay for more </w:t>
      </w:r>
      <w:r w:rsidR="001C7642" w:rsidRPr="00A17307">
        <w:rPr>
          <w:highlight w:val="yellow"/>
        </w:rPr>
        <w:t xml:space="preserve">eligible </w:t>
      </w:r>
      <w:r w:rsidR="00B57C19" w:rsidRPr="00A17307">
        <w:rPr>
          <w:highlight w:val="yellow"/>
        </w:rPr>
        <w:t>service</w:t>
      </w:r>
      <w:r w:rsidR="001C7642" w:rsidRPr="00A17307">
        <w:rPr>
          <w:highlight w:val="yellow"/>
        </w:rPr>
        <w:t xml:space="preserve"> in</w:t>
      </w:r>
      <w:r w:rsidR="001C7642">
        <w:t>]</w:t>
      </w:r>
      <w:r w:rsidR="00D36C94">
        <w:t xml:space="preserve"> the</w:t>
      </w:r>
      <w:r w:rsidR="005C7B88">
        <w:t xml:space="preserve"> modified </w:t>
      </w:r>
      <w:r w:rsidR="0099648F">
        <w:t>scheme</w:t>
      </w:r>
      <w:r w:rsidR="00AB16E1">
        <w:t>.</w:t>
      </w:r>
      <w:r w:rsidR="002F3FCD">
        <w:t xml:space="preserve">  </w:t>
      </w:r>
    </w:p>
    <w:p w14:paraId="3A1C328B" w14:textId="77777777" w:rsidR="009807A7" w:rsidRDefault="009807A7" w:rsidP="000E4390">
      <w:pPr>
        <w:jc w:val="both"/>
      </w:pPr>
    </w:p>
    <w:p w14:paraId="0C6F5FE3" w14:textId="6C505EC8" w:rsidR="00CF581B" w:rsidRDefault="000D434D" w:rsidP="000E4390">
      <w:pPr>
        <w:jc w:val="both"/>
      </w:pPr>
      <w:r>
        <w:t xml:space="preserve">If you </w:t>
      </w:r>
      <w:r w:rsidR="00A70AB1">
        <w:t xml:space="preserve">are interested in </w:t>
      </w:r>
      <w:r w:rsidR="00B10438" w:rsidRPr="000C670B">
        <w:rPr>
          <w:i/>
          <w:iCs/>
        </w:rPr>
        <w:t>[</w:t>
      </w:r>
      <w:r w:rsidR="00A70AB1" w:rsidRPr="00A17307">
        <w:rPr>
          <w:i/>
          <w:iCs/>
          <w:highlight w:val="yellow"/>
        </w:rPr>
        <w:t xml:space="preserve">joining the </w:t>
      </w:r>
      <w:r w:rsidR="00FE2055" w:rsidRPr="00A17307">
        <w:rPr>
          <w:i/>
          <w:iCs/>
          <w:highlight w:val="yellow"/>
        </w:rPr>
        <w:t xml:space="preserve">modified </w:t>
      </w:r>
      <w:r w:rsidR="00732567" w:rsidRPr="00A17307">
        <w:rPr>
          <w:i/>
          <w:iCs/>
          <w:highlight w:val="yellow"/>
        </w:rPr>
        <w:t>scheme</w:t>
      </w:r>
      <w:r w:rsidR="00312A26" w:rsidRPr="00A17307">
        <w:rPr>
          <w:i/>
          <w:iCs/>
          <w:highlight w:val="yellow"/>
        </w:rPr>
        <w:t xml:space="preserve">/paying for more </w:t>
      </w:r>
      <w:r w:rsidR="00D320C6" w:rsidRPr="00A17307">
        <w:rPr>
          <w:i/>
          <w:iCs/>
          <w:highlight w:val="yellow"/>
        </w:rPr>
        <w:t>eligible service</w:t>
      </w:r>
      <w:r w:rsidR="00312A26" w:rsidRPr="00A17307">
        <w:rPr>
          <w:i/>
          <w:iCs/>
          <w:highlight w:val="yellow"/>
        </w:rPr>
        <w:t xml:space="preserve"> since your option in the first options exercise</w:t>
      </w:r>
      <w:r w:rsidR="00312A26" w:rsidRPr="000C670B">
        <w:rPr>
          <w:i/>
          <w:iCs/>
        </w:rPr>
        <w:t>]</w:t>
      </w:r>
      <w:r w:rsidR="00312A26">
        <w:t xml:space="preserve"> </w:t>
      </w:r>
      <w:r w:rsidR="009807A7">
        <w:t>and</w:t>
      </w:r>
      <w:r w:rsidR="00E44020">
        <w:t xml:space="preserve"> have previously joined the Firefighters’ Pension Scheme 2006 </w:t>
      </w:r>
      <w:r w:rsidR="009F2CB4">
        <w:t>(</w:t>
      </w:r>
      <w:r w:rsidR="00931C02">
        <w:t>FPS 2006</w:t>
      </w:r>
      <w:r w:rsidR="009F2CB4">
        <w:t>)</w:t>
      </w:r>
      <w:r w:rsidR="00E44020">
        <w:t xml:space="preserve"> from 6 April 2006</w:t>
      </w:r>
      <w:r w:rsidR="00277273">
        <w:t xml:space="preserve"> in respect of your retained employment</w:t>
      </w:r>
      <w:r w:rsidR="00E44020">
        <w:t>, you will have the opt</w:t>
      </w:r>
      <w:r w:rsidR="000359C8">
        <w:t xml:space="preserve">ion of converting your </w:t>
      </w:r>
      <w:r w:rsidR="009F2CB4">
        <w:t xml:space="preserve">FPS </w:t>
      </w:r>
      <w:r w:rsidR="002F3FCD">
        <w:t xml:space="preserve">2006 </w:t>
      </w:r>
      <w:r w:rsidR="00A308AB">
        <w:t>service to</w:t>
      </w:r>
      <w:r w:rsidR="007D5568">
        <w:t xml:space="preserve"> </w:t>
      </w:r>
      <w:r w:rsidR="00FE2055">
        <w:t>service in the m</w:t>
      </w:r>
      <w:r w:rsidR="00A308AB">
        <w:t xml:space="preserve">odified </w:t>
      </w:r>
      <w:r w:rsidR="00732567">
        <w:t>scheme</w:t>
      </w:r>
      <w:r w:rsidR="00A308AB">
        <w:t xml:space="preserve">. </w:t>
      </w:r>
    </w:p>
    <w:p w14:paraId="4FA61856" w14:textId="77777777" w:rsidR="00786D96" w:rsidRDefault="00786D96" w:rsidP="000E4390">
      <w:pPr>
        <w:jc w:val="both"/>
      </w:pPr>
    </w:p>
    <w:p w14:paraId="54AA0E8B" w14:textId="625108E7" w:rsidR="00786D96" w:rsidRDefault="00786D96" w:rsidP="000E4390">
      <w:pPr>
        <w:jc w:val="both"/>
      </w:pPr>
      <w:r>
        <w:t xml:space="preserve">If you were </w:t>
      </w:r>
      <w:r w:rsidR="00F7268F">
        <w:t xml:space="preserve">part of the first options exercise </w:t>
      </w:r>
      <w:r w:rsidR="00543D81">
        <w:t>and have service between 7 April 2000 and 30 June 2000</w:t>
      </w:r>
      <w:r w:rsidR="000C63FB">
        <w:t xml:space="preserve">, </w:t>
      </w:r>
      <w:r w:rsidR="008613AA">
        <w:t xml:space="preserve">you will </w:t>
      </w:r>
      <w:r w:rsidR="00251AAF">
        <w:t xml:space="preserve">now </w:t>
      </w:r>
      <w:r w:rsidR="008613AA">
        <w:t xml:space="preserve">have the option to purchase </w:t>
      </w:r>
      <w:r w:rsidR="009F2CB4">
        <w:t>all</w:t>
      </w:r>
      <w:r w:rsidR="008613AA">
        <w:t xml:space="preserve"> your retained service</w:t>
      </w:r>
      <w:r w:rsidR="00A6092D">
        <w:t xml:space="preserve">, providing that it is continuous </w:t>
      </w:r>
      <w:r w:rsidR="00DF1C07">
        <w:t xml:space="preserve">retained </w:t>
      </w:r>
      <w:r w:rsidR="00A6092D">
        <w:t xml:space="preserve">service, </w:t>
      </w:r>
      <w:r w:rsidR="006C2D99">
        <w:t xml:space="preserve">from date </w:t>
      </w:r>
      <w:r w:rsidR="00C074F5">
        <w:t>of employment</w:t>
      </w:r>
      <w:r w:rsidR="00944B34">
        <w:t>.</w:t>
      </w:r>
      <w:r w:rsidR="005C6733">
        <w:t xml:space="preserve"> You will also be given the choice as to whether you wish to retain your option for your service</w:t>
      </w:r>
      <w:r w:rsidR="00706189">
        <w:t xml:space="preserve"> from 6 April 2006 or change this.</w:t>
      </w:r>
    </w:p>
    <w:p w14:paraId="0C6F5FE4" w14:textId="77777777" w:rsidR="00072A30" w:rsidRDefault="00072A30" w:rsidP="000E4390">
      <w:pPr>
        <w:jc w:val="both"/>
      </w:pPr>
    </w:p>
    <w:p w14:paraId="0C6F5FE5" w14:textId="4E73D0A4" w:rsidR="00130FE3" w:rsidRDefault="00072A30" w:rsidP="000E4390">
      <w:pPr>
        <w:jc w:val="both"/>
      </w:pPr>
      <w:r>
        <w:lastRenderedPageBreak/>
        <w:t>If you express</w:t>
      </w:r>
      <w:r w:rsidR="00B86B73">
        <w:t xml:space="preserve"> an</w:t>
      </w:r>
      <w:r w:rsidRPr="00072A30">
        <w:t xml:space="preserve"> interest </w:t>
      </w:r>
      <w:r w:rsidR="00A70AB1">
        <w:t xml:space="preserve">in </w:t>
      </w:r>
      <w:r w:rsidR="003C7651" w:rsidRPr="000D6E87">
        <w:rPr>
          <w:i/>
          <w:iCs/>
        </w:rPr>
        <w:t>[</w:t>
      </w:r>
      <w:r w:rsidR="00A70AB1" w:rsidRPr="00A17307">
        <w:rPr>
          <w:i/>
          <w:iCs/>
          <w:highlight w:val="yellow"/>
        </w:rPr>
        <w:t>joining</w:t>
      </w:r>
      <w:r w:rsidR="003C7651" w:rsidRPr="00A17307">
        <w:rPr>
          <w:i/>
          <w:iCs/>
          <w:highlight w:val="yellow"/>
        </w:rPr>
        <w:t>/paying for more eligible service in</w:t>
      </w:r>
      <w:r w:rsidR="003C7651" w:rsidRPr="000D6E87">
        <w:rPr>
          <w:i/>
          <w:iCs/>
        </w:rPr>
        <w:t>]</w:t>
      </w:r>
      <w:r w:rsidR="00A70AB1">
        <w:t xml:space="preserve"> the </w:t>
      </w:r>
      <w:r w:rsidR="00FE2055">
        <w:t>modified</w:t>
      </w:r>
      <w:r w:rsidR="002D2BED">
        <w:t xml:space="preserve"> scheme </w:t>
      </w:r>
      <w:r w:rsidRPr="00072A30">
        <w:t>on the</w:t>
      </w:r>
      <w:r w:rsidR="005C7B88">
        <w:t xml:space="preserve"> ‘</w:t>
      </w:r>
      <w:r w:rsidR="002D2BED">
        <w:t>e</w:t>
      </w:r>
      <w:r w:rsidR="005C7B88">
        <w:t>xpression of interest</w:t>
      </w:r>
      <w:r w:rsidR="002D2BED">
        <w:t xml:space="preserve"> form</w:t>
      </w:r>
      <w:r w:rsidR="005C7B88">
        <w:t xml:space="preserve">’ </w:t>
      </w:r>
      <w:r>
        <w:t>enclosed</w:t>
      </w:r>
      <w:r w:rsidRPr="00072A30">
        <w:t xml:space="preserve">, </w:t>
      </w:r>
      <w:r w:rsidR="00A652FB">
        <w:t xml:space="preserve">the details </w:t>
      </w:r>
      <w:r w:rsidR="00A70AB1">
        <w:t xml:space="preserve">you </w:t>
      </w:r>
      <w:r w:rsidR="00436A6A">
        <w:t>provide</w:t>
      </w:r>
      <w:r w:rsidR="003B6D76">
        <w:t xml:space="preserve"> will</w:t>
      </w:r>
      <w:r w:rsidR="00436A6A">
        <w:t xml:space="preserve"> </w:t>
      </w:r>
      <w:r w:rsidRPr="00072A30">
        <w:t>be treated</w:t>
      </w:r>
      <w:r w:rsidR="00A308AB">
        <w:t xml:space="preserve"> at this stage as a </w:t>
      </w:r>
      <w:r w:rsidR="000359C8">
        <w:t xml:space="preserve">request for further information and </w:t>
      </w:r>
      <w:r w:rsidR="00277273">
        <w:t>will</w:t>
      </w:r>
      <w:r w:rsidR="000359C8">
        <w:t xml:space="preserve"> not bind you to purchas</w:t>
      </w:r>
      <w:r w:rsidR="003B6D76">
        <w:t>e</w:t>
      </w:r>
      <w:r w:rsidR="000359C8">
        <w:t xml:space="preserve"> pension rights. This information will b</w:t>
      </w:r>
      <w:r w:rsidR="00A308AB">
        <w:t xml:space="preserve">e used to provide </w:t>
      </w:r>
      <w:r w:rsidR="00143AFA">
        <w:t xml:space="preserve">you with a personalised </w:t>
      </w:r>
      <w:r w:rsidRPr="00072A30">
        <w:t xml:space="preserve">statement of </w:t>
      </w:r>
      <w:r w:rsidR="00143AFA">
        <w:t xml:space="preserve">the </w:t>
      </w:r>
      <w:r w:rsidR="00A308AB">
        <w:t xml:space="preserve">past </w:t>
      </w:r>
      <w:r w:rsidRPr="00072A30">
        <w:t xml:space="preserve">service in respect of which you may </w:t>
      </w:r>
      <w:r w:rsidR="00F64C25">
        <w:t xml:space="preserve">be </w:t>
      </w:r>
      <w:r w:rsidR="00A308AB">
        <w:t>en</w:t>
      </w:r>
      <w:r w:rsidR="00A70D38">
        <w:t>titled to</w:t>
      </w:r>
      <w:r w:rsidR="00A308AB">
        <w:t xml:space="preserve"> purchase</w:t>
      </w:r>
      <w:r w:rsidR="002F3FCD">
        <w:t>,</w:t>
      </w:r>
      <w:r w:rsidR="00A652FB">
        <w:t xml:space="preserve"> and to provide you with a quote on how much it will cost</w:t>
      </w:r>
      <w:r w:rsidR="00F64C25">
        <w:t xml:space="preserve"> you to purchase that service</w:t>
      </w:r>
      <w:r w:rsidR="00A308AB">
        <w:t xml:space="preserve">.  There will be </w:t>
      </w:r>
      <w:r w:rsidR="00A308AB" w:rsidRPr="00A652FB">
        <w:rPr>
          <w:b/>
        </w:rPr>
        <w:t>no commitment</w:t>
      </w:r>
      <w:r w:rsidR="00A308AB">
        <w:t xml:space="preserve"> to purchase </w:t>
      </w:r>
      <w:r w:rsidR="00A652FB">
        <w:t xml:space="preserve">any </w:t>
      </w:r>
      <w:r w:rsidR="00A308AB">
        <w:t xml:space="preserve">service at this stage.  </w:t>
      </w:r>
    </w:p>
    <w:p w14:paraId="0C6F5FE6" w14:textId="77777777" w:rsidR="00130FE3" w:rsidRDefault="00130FE3" w:rsidP="000E4390">
      <w:pPr>
        <w:jc w:val="both"/>
      </w:pPr>
    </w:p>
    <w:p w14:paraId="0C6F5FEB" w14:textId="7345D645" w:rsidR="00072A30" w:rsidRDefault="00072A30" w:rsidP="000E4390">
      <w:pPr>
        <w:jc w:val="both"/>
      </w:pPr>
      <w:r>
        <w:t xml:space="preserve">If you </w:t>
      </w:r>
      <w:r w:rsidR="0038384A">
        <w:t xml:space="preserve">were employed </w:t>
      </w:r>
      <w:r w:rsidR="00507A34">
        <w:t xml:space="preserve">continuously </w:t>
      </w:r>
      <w:r w:rsidR="00713F34">
        <w:t>a</w:t>
      </w:r>
      <w:r w:rsidRPr="00072A30">
        <w:t xml:space="preserve">s a retained </w:t>
      </w:r>
      <w:r w:rsidR="00E04E0B" w:rsidRPr="00072A30">
        <w:t>firefighter</w:t>
      </w:r>
      <w:r w:rsidRPr="00072A30">
        <w:t xml:space="preserve"> </w:t>
      </w:r>
      <w:r w:rsidR="0038384A">
        <w:t xml:space="preserve">by more than one </w:t>
      </w:r>
      <w:r w:rsidR="00713F34">
        <w:t>f</w:t>
      </w:r>
      <w:r w:rsidR="0038384A">
        <w:t xml:space="preserve">ire </w:t>
      </w:r>
      <w:r w:rsidR="00713F34">
        <w:t>a</w:t>
      </w:r>
      <w:r w:rsidR="0038384A">
        <w:t xml:space="preserve">uthority during the </w:t>
      </w:r>
      <w:r w:rsidR="00A70D38">
        <w:t xml:space="preserve">relevant </w:t>
      </w:r>
      <w:r w:rsidR="0038384A">
        <w:t>period</w:t>
      </w:r>
      <w:r w:rsidRPr="00072A30">
        <w:t xml:space="preserve">, </w:t>
      </w:r>
      <w:r>
        <w:t>you</w:t>
      </w:r>
      <w:r w:rsidRPr="00072A30">
        <w:t xml:space="preserve"> </w:t>
      </w:r>
      <w:r w:rsidR="00436A6A">
        <w:t xml:space="preserve">should </w:t>
      </w:r>
      <w:r w:rsidR="00973CAD">
        <w:t xml:space="preserve">make your </w:t>
      </w:r>
      <w:r w:rsidR="001A0374">
        <w:t>latest</w:t>
      </w:r>
      <w:r w:rsidR="002B7286">
        <w:t xml:space="preserve"> or current</w:t>
      </w:r>
      <w:r w:rsidR="001A0374">
        <w:t xml:space="preserve"> employing fire authority aware, so that they can provide you with your options</w:t>
      </w:r>
      <w:r w:rsidRPr="00072A30">
        <w:t xml:space="preserve">.  </w:t>
      </w:r>
      <w:r>
        <w:t>You</w:t>
      </w:r>
      <w:r w:rsidRPr="00072A30">
        <w:t xml:space="preserve"> </w:t>
      </w:r>
      <w:r w:rsidR="00615D40">
        <w:t xml:space="preserve">will </w:t>
      </w:r>
      <w:r w:rsidR="005C7B88">
        <w:t xml:space="preserve">also </w:t>
      </w:r>
      <w:r w:rsidR="00615D40">
        <w:t xml:space="preserve">need to </w:t>
      </w:r>
      <w:r w:rsidRPr="00072A30">
        <w:t>confirm</w:t>
      </w:r>
      <w:r w:rsidR="005C7B88">
        <w:t xml:space="preserve"> </w:t>
      </w:r>
      <w:r w:rsidR="00C96FD1">
        <w:t xml:space="preserve">on your expression of interest form </w:t>
      </w:r>
      <w:r w:rsidRPr="00072A30">
        <w:t xml:space="preserve">whether </w:t>
      </w:r>
      <w:r>
        <w:t>you</w:t>
      </w:r>
      <w:r w:rsidRPr="00072A30">
        <w:t xml:space="preserve"> would like to </w:t>
      </w:r>
      <w:r w:rsidR="00814D94">
        <w:t xml:space="preserve">combine </w:t>
      </w:r>
      <w:r w:rsidRPr="00072A30">
        <w:t>the periods of</w:t>
      </w:r>
      <w:r w:rsidR="00814D94">
        <w:t xml:space="preserve"> retained </w:t>
      </w:r>
      <w:r w:rsidRPr="00072A30">
        <w:t xml:space="preserve">service as </w:t>
      </w:r>
      <w:r w:rsidR="00F64C25">
        <w:t xml:space="preserve">a single </w:t>
      </w:r>
      <w:r w:rsidRPr="00072A30">
        <w:t>membership</w:t>
      </w:r>
      <w:r w:rsidR="00615D40">
        <w:t xml:space="preserve">. </w:t>
      </w:r>
      <w:r w:rsidRPr="00072A30">
        <w:t xml:space="preserve">In this case, </w:t>
      </w:r>
      <w:r w:rsidR="00814D94">
        <w:t>your</w:t>
      </w:r>
      <w:r w:rsidR="00814D94" w:rsidRPr="00072A30">
        <w:t xml:space="preserve"> </w:t>
      </w:r>
      <w:r w:rsidR="00436A6A">
        <w:t>last employing f</w:t>
      </w:r>
      <w:r w:rsidR="00F5209C">
        <w:t>ire</w:t>
      </w:r>
      <w:r w:rsidR="00CC0F5D">
        <w:t xml:space="preserve"> </w:t>
      </w:r>
      <w:r w:rsidR="00436A6A">
        <w:t>auth</w:t>
      </w:r>
      <w:r w:rsidR="005275EF">
        <w:t xml:space="preserve">ority </w:t>
      </w:r>
      <w:r w:rsidR="00814D94">
        <w:t xml:space="preserve">will </w:t>
      </w:r>
      <w:r w:rsidRPr="00072A30">
        <w:t xml:space="preserve">liaise with </w:t>
      </w:r>
      <w:r w:rsidR="00814D94">
        <w:t xml:space="preserve">your </w:t>
      </w:r>
      <w:r w:rsidRPr="00072A30">
        <w:t xml:space="preserve">former employing </w:t>
      </w:r>
      <w:r w:rsidR="00F5209C">
        <w:t xml:space="preserve">authorities </w:t>
      </w:r>
      <w:r w:rsidR="00BC5A1B">
        <w:t>to</w:t>
      </w:r>
      <w:r w:rsidRPr="00072A30">
        <w:t xml:space="preserve"> determine </w:t>
      </w:r>
      <w:r>
        <w:t>your</w:t>
      </w:r>
      <w:r w:rsidRPr="00072A30">
        <w:t xml:space="preserve"> </w:t>
      </w:r>
      <w:r w:rsidR="00F64C25">
        <w:t>entitlement</w:t>
      </w:r>
      <w:r w:rsidRPr="00072A30">
        <w:t>.</w:t>
      </w:r>
      <w:r w:rsidR="001A163D">
        <w:t xml:space="preserve">  </w:t>
      </w:r>
    </w:p>
    <w:p w14:paraId="6B44CE69" w14:textId="49AF799F" w:rsidR="0001606F" w:rsidRDefault="0001606F" w:rsidP="000E4390">
      <w:pPr>
        <w:jc w:val="both"/>
      </w:pPr>
    </w:p>
    <w:p w14:paraId="6BD99CC1" w14:textId="306B37BD" w:rsidR="0001606F" w:rsidRPr="00072A30" w:rsidRDefault="0001606F" w:rsidP="000E4390">
      <w:pPr>
        <w:jc w:val="both"/>
      </w:pPr>
      <w:r>
        <w:t>A Data Sharing Agreement</w:t>
      </w:r>
      <w:r w:rsidR="00702F9C">
        <w:t xml:space="preserve"> has been </w:t>
      </w:r>
      <w:r>
        <w:t xml:space="preserve">put in place, to allow for your previous fire </w:t>
      </w:r>
      <w:r w:rsidR="00680E2A">
        <w:t xml:space="preserve">authority to share your personal details, </w:t>
      </w:r>
      <w:r w:rsidR="00A67AA4">
        <w:t>that</w:t>
      </w:r>
      <w:r w:rsidR="00680E2A">
        <w:t xml:space="preserve"> are </w:t>
      </w:r>
      <w:r w:rsidR="00A67AA4">
        <w:t>required</w:t>
      </w:r>
      <w:r w:rsidR="00680E2A">
        <w:t xml:space="preserve"> for this exercise</w:t>
      </w:r>
      <w:r w:rsidR="00A67AA4">
        <w:t>.</w:t>
      </w:r>
    </w:p>
    <w:p w14:paraId="0C6F5FEC" w14:textId="51369E2E" w:rsidR="00047EA3" w:rsidRDefault="00072A30" w:rsidP="000E4390">
      <w:pPr>
        <w:spacing w:before="240"/>
        <w:jc w:val="both"/>
      </w:pPr>
      <w:r>
        <w:t>T</w:t>
      </w:r>
      <w:r w:rsidR="00CF581B">
        <w:t xml:space="preserve">he </w:t>
      </w:r>
      <w:r w:rsidR="00F5209C">
        <w:t xml:space="preserve">employee contribution rate for purchasing </w:t>
      </w:r>
      <w:r>
        <w:t xml:space="preserve">the backdated </w:t>
      </w:r>
      <w:r w:rsidR="00F5209C">
        <w:t>service w</w:t>
      </w:r>
      <w:r>
        <w:t xml:space="preserve">ill </w:t>
      </w:r>
      <w:r w:rsidR="00F5209C">
        <w:t xml:space="preserve">reflect the contribution rate </w:t>
      </w:r>
      <w:r w:rsidR="009865DD">
        <w:t>payable in</w:t>
      </w:r>
      <w:r w:rsidR="00F5209C">
        <w:t xml:space="preserve"> </w:t>
      </w:r>
      <w:r w:rsidR="00C95C07">
        <w:t xml:space="preserve">FPS </w:t>
      </w:r>
      <w:r w:rsidR="00F5209C">
        <w:t xml:space="preserve">1992 i.e. </w:t>
      </w:r>
      <w:r w:rsidR="003B1D7C">
        <w:t>11</w:t>
      </w:r>
      <w:r w:rsidR="00CF581B">
        <w:t>% of pensionable pay</w:t>
      </w:r>
      <w:r w:rsidR="00F5209C">
        <w:t xml:space="preserve"> </w:t>
      </w:r>
      <w:r w:rsidR="009865DD">
        <w:t>before</w:t>
      </w:r>
      <w:r w:rsidR="00F5209C">
        <w:t xml:space="preserve"> April 2012 and the relevant contribut</w:t>
      </w:r>
      <w:r w:rsidR="00A50849">
        <w:t>ion tariff</w:t>
      </w:r>
      <w:r w:rsidR="009865DD">
        <w:t xml:space="preserve"> in </w:t>
      </w:r>
      <w:r w:rsidR="00E83504">
        <w:t>FPS</w:t>
      </w:r>
      <w:r w:rsidR="009865DD">
        <w:t xml:space="preserve"> 1992 </w:t>
      </w:r>
      <w:r w:rsidR="00F5209C">
        <w:t xml:space="preserve"> for any period on or after April 2012</w:t>
      </w:r>
      <w:r w:rsidR="00CF581B">
        <w:t xml:space="preserve">.  </w:t>
      </w:r>
      <w:r w:rsidR="00047EA3">
        <w:t>There will be</w:t>
      </w:r>
      <w:r w:rsidR="00C10376">
        <w:t xml:space="preserve"> </w:t>
      </w:r>
      <w:r w:rsidR="00E83504">
        <w:t>several</w:t>
      </w:r>
      <w:r w:rsidR="00047EA3">
        <w:t xml:space="preserve"> </w:t>
      </w:r>
      <w:r w:rsidR="00C10376">
        <w:t xml:space="preserve">available options </w:t>
      </w:r>
      <w:r w:rsidR="00C96FD1">
        <w:t xml:space="preserve">for </w:t>
      </w:r>
      <w:r w:rsidR="00E83504">
        <w:t>individuals</w:t>
      </w:r>
      <w:r w:rsidR="00C10376">
        <w:t xml:space="preserve"> to pay back t</w:t>
      </w:r>
      <w:r w:rsidR="00047EA3">
        <w:t>hese contributions, please refer to the</w:t>
      </w:r>
      <w:r w:rsidR="00F5209C">
        <w:t xml:space="preserve"> accompanying employee</w:t>
      </w:r>
      <w:r w:rsidR="004C4E0F">
        <w:t xml:space="preserve"> information leaflet</w:t>
      </w:r>
      <w:r w:rsidR="00F5209C">
        <w:t>.</w:t>
      </w:r>
      <w:r w:rsidR="00047EA3">
        <w:t xml:space="preserve"> </w:t>
      </w:r>
    </w:p>
    <w:p w14:paraId="0C6F5FED" w14:textId="77777777" w:rsidR="0085573F" w:rsidRDefault="0085573F" w:rsidP="000E4390">
      <w:pPr>
        <w:jc w:val="both"/>
      </w:pPr>
    </w:p>
    <w:p w14:paraId="0C6F5FEE" w14:textId="22549DC7" w:rsidR="00130FE3" w:rsidRPr="00A17307" w:rsidRDefault="005C0C51" w:rsidP="000E4390">
      <w:pPr>
        <w:jc w:val="both"/>
        <w:rPr>
          <w:b/>
          <w:bCs/>
          <w:i/>
          <w:iCs/>
          <w:highlight w:val="yellow"/>
        </w:rPr>
      </w:pPr>
      <w:r w:rsidRPr="00A17307">
        <w:rPr>
          <w:b/>
          <w:bCs/>
          <w:i/>
          <w:iCs/>
          <w:highlight w:val="yellow"/>
        </w:rPr>
        <w:t>[</w:t>
      </w:r>
      <w:r w:rsidR="00130FE3" w:rsidRPr="00A17307">
        <w:rPr>
          <w:b/>
          <w:bCs/>
          <w:i/>
          <w:iCs/>
          <w:highlight w:val="yellow"/>
        </w:rPr>
        <w:t xml:space="preserve">Time-limited </w:t>
      </w:r>
      <w:r w:rsidR="00272BAE">
        <w:rPr>
          <w:b/>
          <w:bCs/>
          <w:i/>
          <w:iCs/>
          <w:highlight w:val="yellow"/>
        </w:rPr>
        <w:t>b</w:t>
      </w:r>
      <w:r w:rsidR="00AB4D61">
        <w:rPr>
          <w:b/>
          <w:bCs/>
          <w:i/>
          <w:iCs/>
          <w:highlight w:val="yellow"/>
        </w:rPr>
        <w:t xml:space="preserve">asic </w:t>
      </w:r>
      <w:r w:rsidR="00130FE3" w:rsidRPr="00A17307">
        <w:rPr>
          <w:b/>
          <w:bCs/>
          <w:i/>
          <w:iCs/>
          <w:highlight w:val="yellow"/>
        </w:rPr>
        <w:t>death grant</w:t>
      </w:r>
    </w:p>
    <w:p w14:paraId="0C6F5FEF" w14:textId="77777777" w:rsidR="00130FE3" w:rsidRPr="00A17307" w:rsidRDefault="00130FE3" w:rsidP="000E4390">
      <w:pPr>
        <w:jc w:val="both"/>
        <w:rPr>
          <w:i/>
          <w:iCs/>
          <w:highlight w:val="yellow"/>
        </w:rPr>
      </w:pPr>
    </w:p>
    <w:p w14:paraId="06006F53" w14:textId="407799F5" w:rsidR="00A85322" w:rsidRPr="00A85322" w:rsidRDefault="00130FE3" w:rsidP="00A85322">
      <w:pPr>
        <w:autoSpaceDE w:val="0"/>
        <w:autoSpaceDN w:val="0"/>
        <w:adjustRightInd w:val="0"/>
        <w:rPr>
          <w:rFonts w:eastAsia="Calibri" w:cs="Arial"/>
          <w:i/>
          <w:iCs/>
          <w:color w:val="000000"/>
          <w:highlight w:val="yellow"/>
        </w:rPr>
      </w:pPr>
      <w:r w:rsidRPr="00A17307">
        <w:rPr>
          <w:rFonts w:eastAsia="Calibri" w:cs="Arial"/>
          <w:i/>
          <w:iCs/>
          <w:color w:val="000000"/>
          <w:highlight w:val="yellow"/>
        </w:rPr>
        <w:t xml:space="preserve">If you are the surviving spouse or civil partner of someone who was employed as a retained firefighter during the relevant period and who continued in that employment until they died before 6 April 2006, then you may be entitled to receive </w:t>
      </w:r>
      <w:r w:rsidRPr="00A17307">
        <w:rPr>
          <w:rFonts w:eastAsia="Calibri" w:cs="Arial"/>
          <w:i/>
          <w:iCs/>
          <w:highlight w:val="yellow"/>
        </w:rPr>
        <w:t>the payment of a death grant equal to 2.5 times the pensionable pay that the deceased earned in their last year of service, as determined by the fire authority.  Your entitlement will be s</w:t>
      </w:r>
      <w:r w:rsidRPr="00A17307">
        <w:rPr>
          <w:rFonts w:eastAsia="Calibri" w:cs="Arial"/>
          <w:i/>
          <w:iCs/>
          <w:color w:val="000000"/>
          <w:highlight w:val="yellow"/>
        </w:rPr>
        <w:t xml:space="preserve">ubject to the submission of an application to the deceased member’s last employing fire authority before the </w:t>
      </w:r>
      <w:r w:rsidR="005C0C51" w:rsidRPr="00A17307">
        <w:rPr>
          <w:rFonts w:eastAsia="Calibri" w:cs="Arial"/>
          <w:i/>
          <w:iCs/>
          <w:color w:val="000000"/>
          <w:highlight w:val="yellow"/>
        </w:rPr>
        <w:t xml:space="preserve">31 March </w:t>
      </w:r>
      <w:r w:rsidR="00C75259" w:rsidRPr="00A17307">
        <w:rPr>
          <w:rFonts w:eastAsia="Calibri" w:cs="Arial"/>
          <w:i/>
          <w:iCs/>
          <w:color w:val="000000"/>
          <w:highlight w:val="yellow"/>
        </w:rPr>
        <w:t>202</w:t>
      </w:r>
      <w:r w:rsidR="00C75259">
        <w:rPr>
          <w:rFonts w:eastAsia="Calibri" w:cs="Arial"/>
          <w:i/>
          <w:iCs/>
          <w:color w:val="000000"/>
          <w:highlight w:val="yellow"/>
        </w:rPr>
        <w:t>7</w:t>
      </w:r>
      <w:r w:rsidR="00A85322">
        <w:rPr>
          <w:rFonts w:eastAsia="Calibri" w:cs="Arial"/>
          <w:i/>
          <w:iCs/>
          <w:color w:val="000000"/>
          <w:highlight w:val="yellow"/>
        </w:rPr>
        <w:t xml:space="preserve">. </w:t>
      </w:r>
      <w:r w:rsidR="00A85322" w:rsidRPr="00A85322">
        <w:rPr>
          <w:rFonts w:eastAsia="Calibri" w:cs="Arial"/>
          <w:i/>
          <w:iCs/>
          <w:color w:val="000000"/>
          <w:highlight w:val="yellow"/>
        </w:rPr>
        <w:t xml:space="preserve">No basic death grant is payable under this section if a </w:t>
      </w:r>
      <w:r w:rsidR="00243820">
        <w:rPr>
          <w:rFonts w:eastAsia="Calibri" w:cs="Arial"/>
          <w:i/>
          <w:iCs/>
          <w:color w:val="000000"/>
          <w:highlight w:val="yellow"/>
        </w:rPr>
        <w:t xml:space="preserve">basic </w:t>
      </w:r>
      <w:r w:rsidR="00A85322" w:rsidRPr="00A85322">
        <w:rPr>
          <w:rFonts w:eastAsia="Calibri" w:cs="Arial"/>
          <w:i/>
          <w:iCs/>
          <w:color w:val="000000"/>
          <w:highlight w:val="yellow"/>
        </w:rPr>
        <w:t>death grant has</w:t>
      </w:r>
      <w:r w:rsidR="00A85322">
        <w:rPr>
          <w:rFonts w:eastAsia="Calibri" w:cs="Arial"/>
          <w:i/>
          <w:iCs/>
          <w:color w:val="000000"/>
          <w:highlight w:val="yellow"/>
        </w:rPr>
        <w:t xml:space="preserve"> already</w:t>
      </w:r>
      <w:r w:rsidR="00A85322" w:rsidRPr="00A85322">
        <w:rPr>
          <w:rFonts w:eastAsia="Calibri" w:cs="Arial"/>
          <w:i/>
          <w:iCs/>
          <w:color w:val="000000"/>
          <w:highlight w:val="yellow"/>
        </w:rPr>
        <w:t xml:space="preserve"> been paid </w:t>
      </w:r>
      <w:r w:rsidR="00A85322">
        <w:rPr>
          <w:rFonts w:eastAsia="Calibri" w:cs="Arial"/>
          <w:i/>
          <w:iCs/>
          <w:color w:val="000000"/>
          <w:highlight w:val="yellow"/>
        </w:rPr>
        <w:t>as part of the first options exercise in 2014/2015</w:t>
      </w:r>
      <w:r w:rsidR="00A85322" w:rsidRPr="00A85322">
        <w:rPr>
          <w:rFonts w:eastAsia="Calibri" w:cs="Arial"/>
          <w:i/>
          <w:iCs/>
          <w:color w:val="000000"/>
          <w:highlight w:val="yellow"/>
        </w:rPr>
        <w:t>.</w:t>
      </w:r>
    </w:p>
    <w:p w14:paraId="733A2AC7" w14:textId="59BB7D4C" w:rsidR="001864E4" w:rsidRPr="00A17307" w:rsidRDefault="001864E4" w:rsidP="00130FE3">
      <w:pPr>
        <w:autoSpaceDE w:val="0"/>
        <w:autoSpaceDN w:val="0"/>
        <w:adjustRightInd w:val="0"/>
        <w:rPr>
          <w:rFonts w:eastAsia="Calibri" w:cs="Arial"/>
          <w:i/>
          <w:iCs/>
          <w:color w:val="000000"/>
          <w:highlight w:val="yellow"/>
        </w:rPr>
      </w:pPr>
    </w:p>
    <w:p w14:paraId="140003E4" w14:textId="77777777" w:rsidR="001864E4" w:rsidRPr="00A17307" w:rsidRDefault="001864E4" w:rsidP="00130FE3">
      <w:pPr>
        <w:autoSpaceDE w:val="0"/>
        <w:autoSpaceDN w:val="0"/>
        <w:adjustRightInd w:val="0"/>
        <w:rPr>
          <w:rFonts w:eastAsia="Calibri" w:cs="Arial"/>
          <w:i/>
          <w:iCs/>
          <w:color w:val="000000"/>
          <w:highlight w:val="yellow"/>
        </w:rPr>
      </w:pPr>
    </w:p>
    <w:p w14:paraId="0C6F5FF0" w14:textId="094A00E0" w:rsidR="00130FE3" w:rsidRPr="00A17307" w:rsidRDefault="001864E4" w:rsidP="00130FE3">
      <w:pPr>
        <w:autoSpaceDE w:val="0"/>
        <w:autoSpaceDN w:val="0"/>
        <w:adjustRightInd w:val="0"/>
        <w:rPr>
          <w:rFonts w:eastAsia="Calibri" w:cs="Arial"/>
          <w:i/>
          <w:iCs/>
          <w:color w:val="000000"/>
          <w:highlight w:val="yellow"/>
          <w:u w:val="single"/>
        </w:rPr>
      </w:pPr>
      <w:r w:rsidRPr="00A17307">
        <w:rPr>
          <w:rFonts w:eastAsia="Calibri" w:cs="Arial"/>
          <w:b/>
          <w:bCs/>
          <w:i/>
          <w:iCs/>
          <w:color w:val="000000"/>
          <w:highlight w:val="yellow"/>
        </w:rPr>
        <w:t xml:space="preserve">Time-limited </w:t>
      </w:r>
      <w:r w:rsidR="00BF4FEF">
        <w:rPr>
          <w:rFonts w:eastAsia="Calibri" w:cs="Arial"/>
          <w:b/>
          <w:bCs/>
          <w:i/>
          <w:iCs/>
          <w:color w:val="000000"/>
          <w:highlight w:val="yellow"/>
        </w:rPr>
        <w:t xml:space="preserve">extended </w:t>
      </w:r>
      <w:r w:rsidRPr="00A17307">
        <w:rPr>
          <w:rFonts w:eastAsia="Calibri" w:cs="Arial"/>
          <w:b/>
          <w:bCs/>
          <w:i/>
          <w:iCs/>
          <w:color w:val="000000"/>
          <w:highlight w:val="yellow"/>
        </w:rPr>
        <w:t>death grant</w:t>
      </w:r>
      <w:r w:rsidR="00130FE3" w:rsidRPr="00A17307">
        <w:rPr>
          <w:rFonts w:eastAsia="Calibri" w:cs="Arial"/>
          <w:i/>
          <w:iCs/>
          <w:color w:val="000000"/>
          <w:highlight w:val="yellow"/>
          <w:u w:val="single"/>
        </w:rPr>
        <w:t xml:space="preserve"> </w:t>
      </w:r>
    </w:p>
    <w:p w14:paraId="6E816E63" w14:textId="7674B1B7" w:rsidR="001864E4" w:rsidRPr="00A17307" w:rsidRDefault="001864E4" w:rsidP="00130FE3">
      <w:pPr>
        <w:autoSpaceDE w:val="0"/>
        <w:autoSpaceDN w:val="0"/>
        <w:adjustRightInd w:val="0"/>
        <w:rPr>
          <w:rFonts w:eastAsia="Calibri" w:cs="Arial"/>
          <w:i/>
          <w:iCs/>
          <w:color w:val="000000"/>
          <w:highlight w:val="yellow"/>
          <w:u w:val="single"/>
        </w:rPr>
      </w:pPr>
    </w:p>
    <w:p w14:paraId="59F6D08F" w14:textId="5B8825A0" w:rsidR="007859C0" w:rsidRPr="00A17307" w:rsidRDefault="007859C0" w:rsidP="002331C8">
      <w:pPr>
        <w:rPr>
          <w:i/>
          <w:iCs/>
          <w:highlight w:val="yellow"/>
        </w:rPr>
      </w:pPr>
      <w:r w:rsidRPr="00A17307">
        <w:rPr>
          <w:i/>
          <w:iCs/>
          <w:highlight w:val="yellow"/>
        </w:rPr>
        <w:t>If you are the surviving spouse or civil partner of any person who was employed as a retained firefighter on or after 7 April 2000 and has continuous retained service prior to this date</w:t>
      </w:r>
      <w:r w:rsidR="00BF4FEF">
        <w:rPr>
          <w:i/>
          <w:iCs/>
          <w:highlight w:val="yellow"/>
        </w:rPr>
        <w:t>,</w:t>
      </w:r>
      <w:r w:rsidR="008D03E7">
        <w:rPr>
          <w:i/>
          <w:iCs/>
          <w:highlight w:val="yellow"/>
        </w:rPr>
        <w:t xml:space="preserve"> </w:t>
      </w:r>
      <w:r w:rsidR="00BF4FEF">
        <w:rPr>
          <w:i/>
          <w:iCs/>
          <w:highlight w:val="yellow"/>
        </w:rPr>
        <w:t>t</w:t>
      </w:r>
      <w:r w:rsidRPr="00A17307">
        <w:rPr>
          <w:i/>
          <w:iCs/>
          <w:highlight w:val="yellow"/>
        </w:rPr>
        <w:t xml:space="preserve">hen you will be entitled to receive an additional death grant payment equal to 0.1 x pensionable pay for each full qualifying year of continuous service prior to 7 April 2000. An application must be made to the fire authority </w:t>
      </w:r>
      <w:r w:rsidR="00E56314">
        <w:rPr>
          <w:i/>
          <w:iCs/>
          <w:highlight w:val="yellow"/>
        </w:rPr>
        <w:t xml:space="preserve">as soon as reasonably practicable and </w:t>
      </w:r>
      <w:r w:rsidR="00670452">
        <w:rPr>
          <w:i/>
          <w:iCs/>
          <w:highlight w:val="yellow"/>
        </w:rPr>
        <w:t xml:space="preserve">no later than 1 April </w:t>
      </w:r>
      <w:r w:rsidR="007A50CD">
        <w:rPr>
          <w:i/>
          <w:iCs/>
          <w:highlight w:val="yellow"/>
        </w:rPr>
        <w:t>2027</w:t>
      </w:r>
      <w:r w:rsidRPr="00A17307">
        <w:rPr>
          <w:i/>
          <w:iCs/>
          <w:highlight w:val="yellow"/>
        </w:rPr>
        <w:t>.</w:t>
      </w:r>
    </w:p>
    <w:p w14:paraId="36534209" w14:textId="77777777" w:rsidR="002331C8" w:rsidRPr="00A17307" w:rsidRDefault="002331C8" w:rsidP="002331C8">
      <w:pPr>
        <w:rPr>
          <w:rFonts w:eastAsia="Calibri"/>
          <w:i/>
          <w:iCs/>
          <w:sz w:val="28"/>
          <w:szCs w:val="28"/>
          <w:highlight w:val="yellow"/>
        </w:rPr>
      </w:pPr>
    </w:p>
    <w:p w14:paraId="0C6F5FF2" w14:textId="26A50863" w:rsidR="00130FE3" w:rsidRPr="000C670B" w:rsidRDefault="00130FE3" w:rsidP="00130FE3">
      <w:pPr>
        <w:jc w:val="both"/>
        <w:rPr>
          <w:rFonts w:eastAsia="Calibri" w:cs="Arial"/>
          <w:i/>
          <w:iCs/>
        </w:rPr>
      </w:pPr>
      <w:r w:rsidRPr="00A17307">
        <w:rPr>
          <w:rFonts w:eastAsia="Calibri" w:cs="Arial"/>
          <w:b/>
          <w:i/>
          <w:iCs/>
          <w:highlight w:val="yellow"/>
        </w:rPr>
        <w:t>Please note</w:t>
      </w:r>
      <w:r w:rsidRPr="00A17307">
        <w:rPr>
          <w:rFonts w:eastAsia="Calibri" w:cs="Arial"/>
          <w:i/>
          <w:iCs/>
          <w:highlight w:val="yellow"/>
        </w:rPr>
        <w:t xml:space="preserve"> that where there is no surviving spouse or civil partner, an eligible child of the deceased member, to be determined as on the date of the deceased’s death, may make the application to the fire authority for the death grant </w:t>
      </w:r>
      <w:r w:rsidR="002730A5">
        <w:rPr>
          <w:rFonts w:eastAsia="Calibri" w:cs="Arial"/>
          <w:i/>
          <w:iCs/>
          <w:highlight w:val="yellow"/>
        </w:rPr>
        <w:t>as soon as reasonably practicable and no later than</w:t>
      </w:r>
      <w:r w:rsidR="008D03E7">
        <w:rPr>
          <w:rFonts w:eastAsia="Calibri" w:cs="Arial"/>
          <w:i/>
          <w:iCs/>
          <w:highlight w:val="yellow"/>
        </w:rPr>
        <w:t xml:space="preserve"> 1 </w:t>
      </w:r>
      <w:r w:rsidR="002730A5">
        <w:rPr>
          <w:rFonts w:eastAsia="Calibri" w:cs="Arial"/>
          <w:i/>
          <w:iCs/>
          <w:highlight w:val="yellow"/>
        </w:rPr>
        <w:t>April 2027</w:t>
      </w:r>
      <w:r w:rsidRPr="00A17307">
        <w:rPr>
          <w:rFonts w:eastAsia="Calibri" w:cs="Arial"/>
          <w:i/>
          <w:iCs/>
          <w:highlight w:val="yellow"/>
        </w:rPr>
        <w:t>. Where the child is still a minor, the legal guardian of the child can make the application on behalf of the child</w:t>
      </w:r>
      <w:r w:rsidR="00A47B11">
        <w:rPr>
          <w:rFonts w:eastAsia="Calibri" w:cs="Arial"/>
          <w:i/>
          <w:iCs/>
          <w:highlight w:val="yellow"/>
        </w:rPr>
        <w:t>.</w:t>
      </w:r>
    </w:p>
    <w:p w14:paraId="0C6F5FF3" w14:textId="77777777" w:rsidR="00130FE3" w:rsidRDefault="00130FE3" w:rsidP="000E4390">
      <w:pPr>
        <w:jc w:val="both"/>
      </w:pPr>
    </w:p>
    <w:p w14:paraId="0C6F5FF4" w14:textId="77777777" w:rsidR="000E4390" w:rsidRPr="00A17307" w:rsidRDefault="000E4390" w:rsidP="000E4390">
      <w:pPr>
        <w:jc w:val="both"/>
        <w:rPr>
          <w:b/>
          <w:bCs/>
        </w:rPr>
      </w:pPr>
      <w:r w:rsidRPr="00A17307">
        <w:rPr>
          <w:b/>
          <w:bCs/>
        </w:rPr>
        <w:t>Compensatory Injury Awards</w:t>
      </w:r>
    </w:p>
    <w:p w14:paraId="0C6F5FF5" w14:textId="77777777" w:rsidR="000E4390" w:rsidRDefault="000E4390" w:rsidP="000E4390">
      <w:pPr>
        <w:jc w:val="both"/>
      </w:pPr>
    </w:p>
    <w:p w14:paraId="0C6F5FF6" w14:textId="4A75E7C9" w:rsidR="00E04E0B" w:rsidRDefault="00143AFA" w:rsidP="000E4390">
      <w:pPr>
        <w:jc w:val="both"/>
      </w:pPr>
      <w:r>
        <w:t>Under the current terms of the Firefighters’ Compensation Scheme t</w:t>
      </w:r>
      <w:r w:rsidR="00072A30">
        <w:t xml:space="preserve">here </w:t>
      </w:r>
      <w:r w:rsidR="00E04E0B">
        <w:t xml:space="preserve">is a protected right for retained firefighters appointed before 6 April 2006 to </w:t>
      </w:r>
      <w:r w:rsidR="000E4390">
        <w:t>receive a</w:t>
      </w:r>
      <w:r>
        <w:t xml:space="preserve"> whole-time equivalent </w:t>
      </w:r>
      <w:r w:rsidR="00E04E0B">
        <w:t>injury award</w:t>
      </w:r>
      <w:r w:rsidR="000E4390">
        <w:t xml:space="preserve"> </w:t>
      </w:r>
      <w:r w:rsidR="000E4390">
        <w:lastRenderedPageBreak/>
        <w:t xml:space="preserve">and compensatory ill-health pension </w:t>
      </w:r>
      <w:r>
        <w:t>where they</w:t>
      </w:r>
      <w:r w:rsidR="00BB661B">
        <w:t xml:space="preserve"> are permanently </w:t>
      </w:r>
      <w:r w:rsidR="00F36DD0">
        <w:t>disabled whilst</w:t>
      </w:r>
      <w:r w:rsidR="00FB4232">
        <w:t xml:space="preserve"> undertaking their role as a firefighter i.e. a qualifying injury.  You will wish to note that </w:t>
      </w:r>
      <w:r w:rsidR="00FB4232" w:rsidRPr="00FB4232">
        <w:t>t</w:t>
      </w:r>
      <w:r w:rsidR="00E04E0B" w:rsidRPr="00FB4232">
        <w:t>h</w:t>
      </w:r>
      <w:r w:rsidR="00482026" w:rsidRPr="00FB4232">
        <w:t>is</w:t>
      </w:r>
      <w:r w:rsidR="00E04E0B" w:rsidRPr="00FB4232">
        <w:t xml:space="preserve"> protected right </w:t>
      </w:r>
      <w:r w:rsidR="00F36DD0">
        <w:rPr>
          <w:b/>
        </w:rPr>
        <w:t>was</w:t>
      </w:r>
      <w:r w:rsidR="00E04E0B" w:rsidRPr="00FB4232">
        <w:rPr>
          <w:b/>
        </w:rPr>
        <w:t xml:space="preserve"> re</w:t>
      </w:r>
      <w:r w:rsidR="00BB661B">
        <w:rPr>
          <w:b/>
        </w:rPr>
        <w:t>moved</w:t>
      </w:r>
      <w:r w:rsidR="00A70D38" w:rsidRPr="00FB4232">
        <w:t xml:space="preserve"> </w:t>
      </w:r>
      <w:r w:rsidR="000E4390" w:rsidRPr="00FB4232">
        <w:t xml:space="preserve">from the 1 April 2014 regardless of whether </w:t>
      </w:r>
      <w:r w:rsidR="00482026" w:rsidRPr="00FB4232">
        <w:t>you elect</w:t>
      </w:r>
      <w:r w:rsidR="00F36DD0">
        <w:t>ed</w:t>
      </w:r>
      <w:r w:rsidR="00482026" w:rsidRPr="00FB4232">
        <w:t xml:space="preserve"> to join the </w:t>
      </w:r>
      <w:r w:rsidR="00130FE3">
        <w:t>m</w:t>
      </w:r>
      <w:r w:rsidR="000E4390" w:rsidRPr="00FB4232">
        <w:t xml:space="preserve">odified </w:t>
      </w:r>
      <w:r w:rsidR="00130FE3">
        <w:t>s</w:t>
      </w:r>
      <w:r w:rsidR="000E4390" w:rsidRPr="00FB4232">
        <w:t>cheme</w:t>
      </w:r>
      <w:r w:rsidR="00482026" w:rsidRPr="00FB4232">
        <w:t>.</w:t>
      </w:r>
    </w:p>
    <w:p w14:paraId="0C6F5FF7" w14:textId="77777777" w:rsidR="00FB4232" w:rsidRDefault="00FB4232" w:rsidP="000E4390">
      <w:pPr>
        <w:jc w:val="both"/>
      </w:pPr>
    </w:p>
    <w:p w14:paraId="0C6F5FF8" w14:textId="66B5966F" w:rsidR="00072A30" w:rsidRDefault="00FB4232" w:rsidP="000E4390">
      <w:pPr>
        <w:jc w:val="both"/>
      </w:pPr>
      <w:r>
        <w:t>Any retained firefighter who suffers a qualifying injury on or after 1 April 2014 will receive a pro</w:t>
      </w:r>
      <w:r w:rsidR="00BB661B">
        <w:t>-</w:t>
      </w:r>
      <w:r>
        <w:t xml:space="preserve">rated injury award to reflect the part-time status of their employment.  </w:t>
      </w:r>
      <w:r w:rsidR="00E04E0B">
        <w:t>The re</w:t>
      </w:r>
      <w:r w:rsidR="00BB661B">
        <w:t xml:space="preserve">moval of these rights </w:t>
      </w:r>
      <w:r w:rsidR="00E04E0B" w:rsidRPr="00C96FD1">
        <w:rPr>
          <w:b/>
        </w:rPr>
        <w:t>will not affect</w:t>
      </w:r>
      <w:r w:rsidR="00E04E0B">
        <w:t xml:space="preserve"> those former retained firefighters currently in receipt of</w:t>
      </w:r>
      <w:r w:rsidR="00BB661B">
        <w:t xml:space="preserve"> an </w:t>
      </w:r>
      <w:r w:rsidR="000E4390">
        <w:t>injury award.</w:t>
      </w:r>
    </w:p>
    <w:p w14:paraId="0C6F5FF9" w14:textId="77777777" w:rsidR="007D5568" w:rsidRDefault="007D5568" w:rsidP="000E4390">
      <w:pPr>
        <w:jc w:val="both"/>
      </w:pPr>
    </w:p>
    <w:p w14:paraId="0C6F5FFA" w14:textId="77777777" w:rsidR="00732E28" w:rsidRPr="00A17307" w:rsidRDefault="00732E28" w:rsidP="000E4390">
      <w:pPr>
        <w:jc w:val="both"/>
        <w:rPr>
          <w:b/>
          <w:bCs/>
        </w:rPr>
      </w:pPr>
      <w:r w:rsidRPr="00A17307">
        <w:rPr>
          <w:b/>
          <w:bCs/>
        </w:rPr>
        <w:t>Next Steps</w:t>
      </w:r>
    </w:p>
    <w:p w14:paraId="0C6F5FFB" w14:textId="77777777" w:rsidR="00732E28" w:rsidRDefault="00732E28" w:rsidP="000E4390">
      <w:pPr>
        <w:jc w:val="both"/>
      </w:pPr>
    </w:p>
    <w:p w14:paraId="0C6F5FFC" w14:textId="56BBC587" w:rsidR="00482026" w:rsidRDefault="000E4390" w:rsidP="000E4390">
      <w:pPr>
        <w:jc w:val="both"/>
      </w:pPr>
      <w:r>
        <w:t xml:space="preserve">Once </w:t>
      </w:r>
      <w:r w:rsidR="00786A4E">
        <w:t>we</w:t>
      </w:r>
      <w:r w:rsidR="00DA7B6F">
        <w:t xml:space="preserve"> </w:t>
      </w:r>
      <w:r w:rsidR="00786A4E">
        <w:t>have</w:t>
      </w:r>
      <w:r>
        <w:t xml:space="preserve"> received your </w:t>
      </w:r>
      <w:r w:rsidR="006D0D1A">
        <w:t xml:space="preserve">completed </w:t>
      </w:r>
      <w:r>
        <w:t>e</w:t>
      </w:r>
      <w:r w:rsidR="00712314">
        <w:t xml:space="preserve">xpression of interest </w:t>
      </w:r>
      <w:proofErr w:type="gramStart"/>
      <w:r w:rsidR="00712314">
        <w:t>form</w:t>
      </w:r>
      <w:proofErr w:type="gramEnd"/>
      <w:r w:rsidR="00712314">
        <w:t xml:space="preserve"> </w:t>
      </w:r>
      <w:r w:rsidR="00DA7B6F">
        <w:t>we</w:t>
      </w:r>
      <w:r>
        <w:t xml:space="preserve"> </w:t>
      </w:r>
      <w:r w:rsidR="00E04E0B">
        <w:t xml:space="preserve">will </w:t>
      </w:r>
      <w:r w:rsidR="006D0D1A">
        <w:t xml:space="preserve">respond to you </w:t>
      </w:r>
      <w:r w:rsidR="00C96FD1">
        <w:t xml:space="preserve">in writing </w:t>
      </w:r>
      <w:r w:rsidR="00732E28">
        <w:t>setting out the amount of</w:t>
      </w:r>
      <w:r w:rsidR="00E04E0B">
        <w:t xml:space="preserve"> service you are entitle</w:t>
      </w:r>
      <w:r w:rsidR="00A70D38">
        <w:t>d</w:t>
      </w:r>
      <w:r w:rsidR="00E04E0B">
        <w:t xml:space="preserve"> to purchase and the</w:t>
      </w:r>
      <w:r>
        <w:t xml:space="preserve"> full</w:t>
      </w:r>
      <w:r w:rsidR="00E04E0B">
        <w:t xml:space="preserve"> cost of purchasing </w:t>
      </w:r>
      <w:r w:rsidR="00A70D38">
        <w:t>this</w:t>
      </w:r>
      <w:r w:rsidR="00E04E0B">
        <w:t xml:space="preserve"> past </w:t>
      </w:r>
      <w:r w:rsidR="00A70D38">
        <w:t>service.</w:t>
      </w:r>
      <w:r w:rsidR="00E04E0B">
        <w:t xml:space="preserve"> </w:t>
      </w:r>
      <w:r w:rsidR="00732E28">
        <w:t xml:space="preserve"> </w:t>
      </w:r>
      <w:r w:rsidR="00E0734E">
        <w:t xml:space="preserve">Once you have received the quote you will </w:t>
      </w:r>
      <w:r w:rsidR="00E0734E" w:rsidRPr="003E753A">
        <w:rPr>
          <w:b/>
          <w:bCs/>
        </w:rPr>
        <w:t xml:space="preserve">have </w:t>
      </w:r>
      <w:r w:rsidR="00BD6D33" w:rsidRPr="003E753A">
        <w:rPr>
          <w:b/>
          <w:bCs/>
        </w:rPr>
        <w:t>6</w:t>
      </w:r>
      <w:r w:rsidR="00E0734E" w:rsidRPr="003E753A">
        <w:rPr>
          <w:b/>
          <w:bCs/>
        </w:rPr>
        <w:t xml:space="preserve"> months</w:t>
      </w:r>
      <w:r w:rsidR="00E0734E">
        <w:t xml:space="preserve"> to confirm that you wish to </w:t>
      </w:r>
      <w:r w:rsidR="003E753A" w:rsidRPr="000C670B">
        <w:rPr>
          <w:i/>
          <w:iCs/>
        </w:rPr>
        <w:t>[</w:t>
      </w:r>
      <w:r w:rsidR="00E0734E" w:rsidRPr="00A17307">
        <w:rPr>
          <w:i/>
          <w:iCs/>
          <w:highlight w:val="yellow"/>
        </w:rPr>
        <w:t>join</w:t>
      </w:r>
      <w:r w:rsidR="003E753A" w:rsidRPr="00A17307">
        <w:rPr>
          <w:i/>
          <w:iCs/>
          <w:highlight w:val="yellow"/>
        </w:rPr>
        <w:t>/pay for more eligible service in</w:t>
      </w:r>
      <w:r w:rsidR="003E753A" w:rsidRPr="000C670B">
        <w:rPr>
          <w:i/>
          <w:iCs/>
        </w:rPr>
        <w:t>]</w:t>
      </w:r>
      <w:r w:rsidR="00E0734E">
        <w:t xml:space="preserve"> the modified </w:t>
      </w:r>
      <w:r w:rsidR="00130FE3">
        <w:t>scheme</w:t>
      </w:r>
      <w:r w:rsidR="00E0734E">
        <w:t>; it will be at this stage that you will</w:t>
      </w:r>
      <w:r w:rsidR="00C96FD1">
        <w:t xml:space="preserve"> </w:t>
      </w:r>
      <w:r w:rsidR="00130FE3">
        <w:t xml:space="preserve">be required </w:t>
      </w:r>
      <w:r w:rsidR="00C96FD1">
        <w:t>to</w:t>
      </w:r>
      <w:r w:rsidR="00E0734E">
        <w:t xml:space="preserve"> commit to paying the backdated contributions, including interest, i</w:t>
      </w:r>
      <w:r w:rsidR="00C96FD1">
        <w:t xml:space="preserve">f you wish to </w:t>
      </w:r>
      <w:r w:rsidR="004A5BCE" w:rsidRPr="000C670B">
        <w:rPr>
          <w:i/>
          <w:iCs/>
        </w:rPr>
        <w:t>[</w:t>
      </w:r>
      <w:r w:rsidR="00C96FD1" w:rsidRPr="00A17307">
        <w:rPr>
          <w:i/>
          <w:iCs/>
          <w:highlight w:val="yellow"/>
        </w:rPr>
        <w:t>join</w:t>
      </w:r>
      <w:r w:rsidR="004A5BCE" w:rsidRPr="00A17307">
        <w:rPr>
          <w:i/>
          <w:iCs/>
          <w:highlight w:val="yellow"/>
        </w:rPr>
        <w:t>/pay for more eligible service in</w:t>
      </w:r>
      <w:r w:rsidR="004A5BCE" w:rsidRPr="000C670B">
        <w:rPr>
          <w:i/>
          <w:iCs/>
        </w:rPr>
        <w:t>]</w:t>
      </w:r>
      <w:r w:rsidR="00C96FD1">
        <w:t xml:space="preserve"> the modified </w:t>
      </w:r>
      <w:r w:rsidR="00130FE3">
        <w:t>scheme</w:t>
      </w:r>
      <w:r w:rsidR="00E0734E">
        <w:t xml:space="preserve">.  </w:t>
      </w:r>
      <w:r w:rsidR="00482026">
        <w:t xml:space="preserve">Further details can be found in the </w:t>
      </w:r>
      <w:hyperlink r:id="rId13" w:history="1">
        <w:r w:rsidRPr="00CB27E1">
          <w:rPr>
            <w:rStyle w:val="Hyperlink"/>
          </w:rPr>
          <w:t xml:space="preserve">employee </w:t>
        </w:r>
        <w:r w:rsidR="00463315" w:rsidRPr="00CB27E1">
          <w:rPr>
            <w:rStyle w:val="Hyperlink"/>
          </w:rPr>
          <w:t xml:space="preserve">information </w:t>
        </w:r>
        <w:r w:rsidR="00E057DE" w:rsidRPr="00CB27E1">
          <w:rPr>
            <w:rStyle w:val="Hyperlink"/>
          </w:rPr>
          <w:t>guide</w:t>
        </w:r>
      </w:hyperlink>
      <w:r w:rsidR="00E057DE">
        <w:t>.</w:t>
      </w:r>
    </w:p>
    <w:p w14:paraId="000CCDAF" w14:textId="063B5C03" w:rsidR="00826FF8" w:rsidRDefault="00826FF8" w:rsidP="000E4390">
      <w:pPr>
        <w:jc w:val="both"/>
      </w:pPr>
    </w:p>
    <w:p w14:paraId="40A6E663" w14:textId="6C72B0E9" w:rsidR="00826FF8" w:rsidRPr="006E7FC6" w:rsidRDefault="00826FF8" w:rsidP="00826FF8">
      <w:pPr>
        <w:rPr>
          <w:szCs w:val="28"/>
        </w:rPr>
      </w:pPr>
      <w:r w:rsidRPr="006E7FC6">
        <w:rPr>
          <w:szCs w:val="28"/>
        </w:rPr>
        <w:t>Where practical acknowledge</w:t>
      </w:r>
      <w:r w:rsidR="006E7FC6" w:rsidRPr="006E7FC6">
        <w:rPr>
          <w:szCs w:val="28"/>
        </w:rPr>
        <w:t xml:space="preserve">ments will be sent </w:t>
      </w:r>
      <w:r w:rsidRPr="006E7FC6">
        <w:rPr>
          <w:szCs w:val="28"/>
        </w:rPr>
        <w:t xml:space="preserve">by email, </w:t>
      </w:r>
      <w:r w:rsidR="00D0241A">
        <w:rPr>
          <w:szCs w:val="28"/>
        </w:rPr>
        <w:t>i</w:t>
      </w:r>
      <w:r w:rsidRPr="006E7FC6">
        <w:rPr>
          <w:szCs w:val="28"/>
        </w:rPr>
        <w:t xml:space="preserve">f you require anything in hard </w:t>
      </w:r>
      <w:r w:rsidR="00BE5A46" w:rsidRPr="006E7FC6">
        <w:rPr>
          <w:szCs w:val="28"/>
        </w:rPr>
        <w:t>copy,</w:t>
      </w:r>
      <w:r w:rsidRPr="006E7FC6">
        <w:rPr>
          <w:szCs w:val="28"/>
        </w:rPr>
        <w:t xml:space="preserve"> please contact</w:t>
      </w:r>
      <w:r w:rsidR="007B6C86">
        <w:rPr>
          <w:szCs w:val="28"/>
        </w:rPr>
        <w:t xml:space="preserve"> </w:t>
      </w:r>
      <w:r w:rsidR="000A5176">
        <w:rPr>
          <w:szCs w:val="28"/>
        </w:rPr>
        <w:t>us</w:t>
      </w:r>
      <w:r w:rsidR="007B6C86">
        <w:rPr>
          <w:szCs w:val="28"/>
        </w:rPr>
        <w:t xml:space="preserve"> </w:t>
      </w:r>
      <w:r w:rsidR="000A5176">
        <w:rPr>
          <w:szCs w:val="28"/>
        </w:rPr>
        <w:t xml:space="preserve">directly. </w:t>
      </w:r>
    </w:p>
    <w:p w14:paraId="0C6F5FFD" w14:textId="77777777" w:rsidR="00482026" w:rsidRDefault="00482026" w:rsidP="000E4390">
      <w:pPr>
        <w:jc w:val="both"/>
      </w:pPr>
    </w:p>
    <w:p w14:paraId="0C6F5FFF" w14:textId="687B369F" w:rsidR="00482026" w:rsidRDefault="00482026" w:rsidP="000E4390">
      <w:pPr>
        <w:jc w:val="both"/>
      </w:pPr>
      <w:r>
        <w:t xml:space="preserve">If you have any questions about membership of the </w:t>
      </w:r>
      <w:r w:rsidR="00C96FD1">
        <w:t xml:space="preserve">new modified </w:t>
      </w:r>
      <w:r w:rsidR="00A23CFF">
        <w:t>scheme o</w:t>
      </w:r>
      <w:r w:rsidR="006D0D1A">
        <w:t xml:space="preserve">r would like additional </w:t>
      </w:r>
      <w:r>
        <w:t xml:space="preserve">information about this </w:t>
      </w:r>
      <w:r w:rsidR="00584080">
        <w:t>options exercise,</w:t>
      </w:r>
      <w:r>
        <w:t xml:space="preserve"> please contact </w:t>
      </w:r>
      <w:r w:rsidR="006D0D1A">
        <w:t>me on the number below</w:t>
      </w:r>
      <w:r>
        <w:t>.</w:t>
      </w:r>
    </w:p>
    <w:p w14:paraId="0C6F6000" w14:textId="77777777" w:rsidR="00732E28" w:rsidRPr="006D0D1A" w:rsidRDefault="00732E28" w:rsidP="000E4390">
      <w:pPr>
        <w:jc w:val="both"/>
        <w:rPr>
          <w:sz w:val="28"/>
        </w:rPr>
      </w:pPr>
    </w:p>
    <w:p w14:paraId="0C6F6001" w14:textId="77777777" w:rsidR="00C96FD1" w:rsidRDefault="00B1250F" w:rsidP="000E4390">
      <w:pPr>
        <w:jc w:val="both"/>
      </w:pPr>
      <w:r w:rsidRPr="006D0D1A">
        <w:t>Yours sincerely</w:t>
      </w:r>
    </w:p>
    <w:p w14:paraId="0C6F6002" w14:textId="77777777" w:rsidR="00C96FD1" w:rsidRDefault="00C96FD1" w:rsidP="000E4390">
      <w:pPr>
        <w:jc w:val="both"/>
        <w:rPr>
          <w:highlight w:val="yellow"/>
        </w:rPr>
      </w:pPr>
    </w:p>
    <w:p w14:paraId="0C6F6003" w14:textId="77777777" w:rsidR="00315704" w:rsidRDefault="00315704" w:rsidP="000E4390">
      <w:pPr>
        <w:jc w:val="both"/>
        <w:rPr>
          <w:highlight w:val="yellow"/>
        </w:rPr>
      </w:pPr>
    </w:p>
    <w:p w14:paraId="0C6F6004" w14:textId="77777777" w:rsidR="00C96FD1" w:rsidRDefault="00C96FD1" w:rsidP="000E4390">
      <w:pPr>
        <w:jc w:val="both"/>
        <w:rPr>
          <w:highlight w:val="yellow"/>
        </w:rPr>
      </w:pPr>
    </w:p>
    <w:p w14:paraId="0C6F6005" w14:textId="2E2E248C" w:rsidR="00732E28" w:rsidRDefault="00732E28" w:rsidP="000E4390">
      <w:pPr>
        <w:jc w:val="both"/>
      </w:pPr>
      <w:r w:rsidRPr="00732E28">
        <w:rPr>
          <w:highlight w:val="yellow"/>
        </w:rPr>
        <w:t>XXX</w:t>
      </w:r>
    </w:p>
    <w:p w14:paraId="12379C18" w14:textId="77777777" w:rsidR="00A92B6E" w:rsidRDefault="00A92B6E" w:rsidP="000E4390">
      <w:pPr>
        <w:jc w:val="both"/>
        <w:sectPr w:rsidR="00A92B6E" w:rsidSect="00315704">
          <w:headerReference w:type="even" r:id="rId14"/>
          <w:headerReference w:type="default" r:id="rId15"/>
          <w:footerReference w:type="even" r:id="rId16"/>
          <w:footerReference w:type="default" r:id="rId17"/>
          <w:headerReference w:type="first" r:id="rId18"/>
          <w:footerReference w:type="first" r:id="rId19"/>
          <w:pgSz w:w="11909" w:h="16834" w:code="9"/>
          <w:pgMar w:top="709" w:right="852" w:bottom="851" w:left="851" w:header="706" w:footer="706" w:gutter="0"/>
          <w:cols w:space="708"/>
          <w:docGrid w:linePitch="360"/>
        </w:sectPr>
      </w:pPr>
    </w:p>
    <w:p w14:paraId="3B3CD691" w14:textId="4D0400E9" w:rsidR="00A92B6E" w:rsidRDefault="00E53ABF" w:rsidP="000E4390">
      <w:pPr>
        <w:jc w:val="both"/>
        <w:rPr>
          <w:u w:val="single"/>
        </w:rPr>
      </w:pPr>
      <w:r w:rsidRPr="00E53ABF">
        <w:rPr>
          <w:u w:val="single"/>
        </w:rPr>
        <w:lastRenderedPageBreak/>
        <w:t>The Legal Bit</w:t>
      </w:r>
    </w:p>
    <w:p w14:paraId="2DA3C8FB" w14:textId="7F6212F5" w:rsidR="00E53ABF" w:rsidRDefault="00E53ABF" w:rsidP="000E4390">
      <w:pPr>
        <w:jc w:val="both"/>
        <w:rPr>
          <w:u w:val="single"/>
        </w:rPr>
      </w:pPr>
    </w:p>
    <w:p w14:paraId="511987B3" w14:textId="77777777" w:rsidR="00E53ABF" w:rsidRDefault="00E53ABF" w:rsidP="00E53ABF">
      <w:pPr>
        <w:jc w:val="both"/>
        <w:rPr>
          <w:rFonts w:cs="Arial"/>
        </w:rPr>
      </w:pPr>
      <w:r>
        <w:t xml:space="preserve">Following the Court’s decision in the Employment Tribunal case (Matthews and others v Kent and Medway Towns and Fire Authority and others) in March 2006 involving retained firefighters who made a claim for equal treatment with whole-time regular firefighters under the Part Time Workers (Prevention of Less Favourable Treatment) Regulations 2000, </w:t>
      </w:r>
      <w:r>
        <w:rPr>
          <w:rFonts w:cs="Arial"/>
        </w:rPr>
        <w:t>the Government introduced in 2014 the terms of the Retained Firefighters’ Pension Settlement.  The Settlement offered new pension arrangements (the “</w:t>
      </w:r>
      <w:r w:rsidRPr="00E0734E">
        <w:rPr>
          <w:rFonts w:cs="Arial"/>
          <w:i/>
        </w:rPr>
        <w:t xml:space="preserve">modified </w:t>
      </w:r>
      <w:r>
        <w:rPr>
          <w:rFonts w:cs="Arial"/>
          <w:i/>
        </w:rPr>
        <w:t>scheme”</w:t>
      </w:r>
      <w:r>
        <w:rPr>
          <w:rFonts w:cs="Arial"/>
        </w:rPr>
        <w:t xml:space="preserve">) for all employees who were employed as retained firefighters between 1 July 2000 and 5 April 2006 inclusive.  </w:t>
      </w:r>
    </w:p>
    <w:p w14:paraId="5B77AECC" w14:textId="77777777" w:rsidR="00E53ABF" w:rsidRDefault="00E53ABF" w:rsidP="00E53ABF">
      <w:pPr>
        <w:jc w:val="both"/>
        <w:rPr>
          <w:rFonts w:cs="Arial"/>
        </w:rPr>
      </w:pPr>
    </w:p>
    <w:p w14:paraId="1979C0F9" w14:textId="77777777" w:rsidR="00E53ABF" w:rsidRDefault="00E53ABF" w:rsidP="00E53ABF">
      <w:pPr>
        <w:jc w:val="both"/>
        <w:rPr>
          <w:rFonts w:cs="Arial"/>
        </w:rPr>
      </w:pPr>
      <w:r>
        <w:rPr>
          <w:rFonts w:cs="Arial"/>
        </w:rPr>
        <w:t>An options exercise took place between 2014 and 2015 to allow eligible individuals to join the modified scheme.</w:t>
      </w:r>
    </w:p>
    <w:p w14:paraId="6EECC368" w14:textId="77777777" w:rsidR="00E53ABF" w:rsidRDefault="00E53ABF" w:rsidP="00E53ABF">
      <w:pPr>
        <w:jc w:val="both"/>
        <w:rPr>
          <w:rFonts w:cs="Arial"/>
        </w:rPr>
      </w:pPr>
    </w:p>
    <w:p w14:paraId="0C115A68" w14:textId="77777777" w:rsidR="00E53ABF" w:rsidRDefault="00E53ABF" w:rsidP="00E53ABF">
      <w:pPr>
        <w:jc w:val="both"/>
        <w:rPr>
          <w:rFonts w:cs="Arial"/>
        </w:rPr>
      </w:pPr>
      <w:r>
        <w:rPr>
          <w:rFonts w:cs="Arial"/>
        </w:rPr>
        <w:t>In November 2018, a European Court of Justice decision was made, O’Brien v Ministry of Justice, concerning fee paid judges in the Judicial Pension Scheme. The judgement held that remedy could extend back before the Part-time Workers Directive and was required to be implement to 7 April 2000. As a binding judgement, those findings apply across all such claims and therefore the UK Government recognised the right applies to retained firefighters’ claims or potential claims.</w:t>
      </w:r>
    </w:p>
    <w:p w14:paraId="10C5F15F" w14:textId="77777777" w:rsidR="00E53ABF" w:rsidRDefault="00E53ABF" w:rsidP="00E53ABF">
      <w:pPr>
        <w:jc w:val="both"/>
        <w:rPr>
          <w:rFonts w:cs="Arial"/>
        </w:rPr>
      </w:pPr>
    </w:p>
    <w:p w14:paraId="14C975B9" w14:textId="77777777" w:rsidR="00E53ABF" w:rsidRDefault="00E53ABF" w:rsidP="00E53ABF">
      <w:pPr>
        <w:jc w:val="both"/>
        <w:rPr>
          <w:rFonts w:cs="Arial"/>
        </w:rPr>
      </w:pPr>
      <w:r>
        <w:rPr>
          <w:rFonts w:cs="Arial"/>
        </w:rPr>
        <w:t xml:space="preserve">Following negotiations on the scope and mechanics of the settlement, a Memorandum of Understanding (MoU) was agreed by all parties.  </w:t>
      </w:r>
    </w:p>
    <w:p w14:paraId="0FB5F421" w14:textId="77777777" w:rsidR="00E53ABF" w:rsidRDefault="00E53ABF" w:rsidP="00E53ABF">
      <w:pPr>
        <w:jc w:val="both"/>
        <w:rPr>
          <w:rFonts w:cs="Arial"/>
        </w:rPr>
      </w:pPr>
    </w:p>
    <w:p w14:paraId="52635920" w14:textId="77777777" w:rsidR="00E53ABF" w:rsidRPr="0082384F" w:rsidRDefault="00E53ABF" w:rsidP="00E53ABF">
      <w:pPr>
        <w:rPr>
          <w:rFonts w:cs="Arial"/>
          <w:shd w:val="clear" w:color="auto" w:fill="FFFFFF"/>
          <w:lang w:eastAsia="en-GB"/>
        </w:rPr>
      </w:pPr>
      <w:r w:rsidRPr="0082384F">
        <w:rPr>
          <w:rFonts w:cs="Arial"/>
          <w:shd w:val="clear" w:color="auto" w:fill="FFFFFF"/>
        </w:rPr>
        <w:t>The MoU sets out the criteria of who is in scope for the second options exercise. Individuals must meet one of the following criteria:</w:t>
      </w:r>
    </w:p>
    <w:p w14:paraId="485EF0DF" w14:textId="77777777" w:rsidR="00E53ABF" w:rsidRPr="0082384F" w:rsidRDefault="00E53ABF" w:rsidP="00E53ABF">
      <w:pPr>
        <w:rPr>
          <w:rFonts w:cs="Arial"/>
          <w:shd w:val="clear" w:color="auto" w:fill="FFFFFF"/>
        </w:rPr>
      </w:pPr>
    </w:p>
    <w:p w14:paraId="7D4B8974" w14:textId="77777777" w:rsidR="00E53ABF" w:rsidRPr="0082384F" w:rsidRDefault="00E53ABF" w:rsidP="00E53ABF">
      <w:pPr>
        <w:pStyle w:val="ListParagraph"/>
        <w:numPr>
          <w:ilvl w:val="0"/>
          <w:numId w:val="9"/>
        </w:numPr>
      </w:pPr>
      <w:r w:rsidRPr="0082384F">
        <w:t>Retained firefighters employed on any date between 7 April 2000 and 30 June 2000 (inclusive</w:t>
      </w:r>
      <w:proofErr w:type="gramStart"/>
      <w:r w:rsidRPr="0082384F">
        <w:t>);</w:t>
      </w:r>
      <w:proofErr w:type="gramEnd"/>
      <w:r w:rsidRPr="0082384F">
        <w:t xml:space="preserve"> </w:t>
      </w:r>
    </w:p>
    <w:p w14:paraId="55E51D4D" w14:textId="77777777" w:rsidR="00E53ABF" w:rsidRPr="0082384F" w:rsidRDefault="00E53ABF" w:rsidP="00E53ABF">
      <w:pPr>
        <w:pStyle w:val="ListParagraph"/>
      </w:pPr>
    </w:p>
    <w:p w14:paraId="51A1FE0B" w14:textId="77777777" w:rsidR="00E53ABF" w:rsidRPr="0082384F" w:rsidRDefault="00E53ABF" w:rsidP="00E53ABF">
      <w:pPr>
        <w:pStyle w:val="ListParagraph"/>
        <w:numPr>
          <w:ilvl w:val="0"/>
          <w:numId w:val="9"/>
        </w:numPr>
      </w:pPr>
      <w:r w:rsidRPr="0082384F">
        <w:t>Retained firefighters employed on any date between 7 April 2000 and 30 June 2000 (inclusive) as well as on any date between 1 July 2000 and 5 April 2006 (inclusive</w:t>
      </w:r>
      <w:proofErr w:type="gramStart"/>
      <w:r w:rsidRPr="0082384F">
        <w:t>);</w:t>
      </w:r>
      <w:proofErr w:type="gramEnd"/>
    </w:p>
    <w:p w14:paraId="4E9BDB7D" w14:textId="77777777" w:rsidR="00E53ABF" w:rsidRPr="0082384F" w:rsidRDefault="00E53ABF" w:rsidP="00E53ABF"/>
    <w:p w14:paraId="4C402F0A" w14:textId="77777777" w:rsidR="00E53ABF" w:rsidRPr="0082384F" w:rsidRDefault="00E53ABF" w:rsidP="00E53ABF">
      <w:pPr>
        <w:pStyle w:val="ListParagraph"/>
        <w:numPr>
          <w:ilvl w:val="0"/>
          <w:numId w:val="9"/>
        </w:numPr>
      </w:pPr>
      <w:r w:rsidRPr="0082384F">
        <w:t>Retained firefighters employed on any date between 1 July 2000 and 5 April 2006 (inclusive), but not on any date between 7 April and 1 July 2000, who were eligible to take part in the first options exercise but were not given opportunity to do so.</w:t>
      </w:r>
    </w:p>
    <w:p w14:paraId="707E2FAC" w14:textId="77777777" w:rsidR="00E53ABF" w:rsidRDefault="00E53ABF" w:rsidP="000E4390">
      <w:pPr>
        <w:jc w:val="both"/>
      </w:pPr>
    </w:p>
    <w:p w14:paraId="49B5BEA1" w14:textId="77777777" w:rsidR="000B05B3" w:rsidRDefault="000B05B3" w:rsidP="000B05B3">
      <w:r>
        <w:t xml:space="preserve">The </w:t>
      </w:r>
      <w:r w:rsidRPr="00E162BA">
        <w:t>Regulations</w:t>
      </w:r>
      <w:r>
        <w:t xml:space="preserve"> needed to enact this came into force from 1 October 2023. At which point, a second options exercise commenced allowing those who have retained service between 7 April 2000 and 30 June 2000 to backdate their membership to 7 April 2000 and before, providing that the retained service is continuous.</w:t>
      </w:r>
    </w:p>
    <w:p w14:paraId="5C5EF59C" w14:textId="77777777" w:rsidR="000B05B3" w:rsidRDefault="000B05B3" w:rsidP="000B05B3"/>
    <w:p w14:paraId="42015AAE" w14:textId="008A680F" w:rsidR="000B05B3" w:rsidRDefault="000B05B3" w:rsidP="000B05B3">
      <w:r>
        <w:t>On 1 April 2026</w:t>
      </w:r>
      <w:r w:rsidR="00587641">
        <w:t>,</w:t>
      </w:r>
      <w:r>
        <w:t xml:space="preserve"> </w:t>
      </w:r>
      <w:r w:rsidRPr="00E162BA">
        <w:t>The Firefighters’ Pension Scheme (England) (Amendment) Order 2026</w:t>
      </w:r>
      <w:r>
        <w:t xml:space="preserve"> came into force. This statutory instrument enacted changes to address </w:t>
      </w:r>
      <w:proofErr w:type="gramStart"/>
      <w:r>
        <w:t>a number of</w:t>
      </w:r>
      <w:proofErr w:type="gramEnd"/>
      <w:r>
        <w:t xml:space="preserve"> gaps relating to conversions, opt outs and death benefits and, in addition, the regulations extended the statutory deadline for the exercise to 1 April 2027</w:t>
      </w:r>
      <w:commentRangeStart w:id="0"/>
      <w:commentRangeStart w:id="1"/>
      <w:commentRangeEnd w:id="0"/>
      <w:r>
        <w:rPr>
          <w:rStyle w:val="CommentReference"/>
        </w:rPr>
        <w:commentReference w:id="0"/>
      </w:r>
      <w:commentRangeEnd w:id="1"/>
      <w:r>
        <w:rPr>
          <w:rStyle w:val="CommentReference"/>
        </w:rPr>
        <w:commentReference w:id="1"/>
      </w:r>
      <w:r>
        <w:t xml:space="preserve">. </w:t>
      </w:r>
    </w:p>
    <w:p w14:paraId="312BAB47" w14:textId="77777777" w:rsidR="000B05B3" w:rsidRPr="00E53ABF" w:rsidRDefault="000B05B3" w:rsidP="000E4390">
      <w:pPr>
        <w:jc w:val="both"/>
      </w:pPr>
    </w:p>
    <w:sectPr w:rsidR="000B05B3" w:rsidRPr="00E53ABF" w:rsidSect="00315704">
      <w:pgSz w:w="11909" w:h="16834" w:code="9"/>
      <w:pgMar w:top="709" w:right="852" w:bottom="851" w:left="851"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ll Swift" w:date="2026-03-30T21:43:00Z" w:initials="JS">
    <w:p w14:paraId="4900AC76" w14:textId="77777777" w:rsidR="000B05B3" w:rsidRDefault="000B05B3" w:rsidP="000B05B3">
      <w:pPr>
        <w:pStyle w:val="CommentText"/>
      </w:pPr>
      <w:r>
        <w:rPr>
          <w:rStyle w:val="CommentReference"/>
        </w:rPr>
        <w:annotationRef/>
      </w:r>
      <w:r>
        <w:t>Is it 31</w:t>
      </w:r>
      <w:r>
        <w:rPr>
          <w:vertAlign w:val="superscript"/>
        </w:rPr>
        <w:t>st</w:t>
      </w:r>
      <w:r>
        <w:t xml:space="preserve"> March 2027 or is it 1</w:t>
      </w:r>
      <w:r>
        <w:rPr>
          <w:vertAlign w:val="superscript"/>
        </w:rPr>
        <w:t>st</w:t>
      </w:r>
      <w:r>
        <w:t xml:space="preserve"> April 2027?</w:t>
      </w:r>
    </w:p>
  </w:comment>
  <w:comment w:id="1" w:author="Claire Johnson [2]" w:date="2026-04-12T12:33:00Z" w:initials="CJ">
    <w:p w14:paraId="39E5103F" w14:textId="77777777" w:rsidR="000B05B3" w:rsidRDefault="000B05B3" w:rsidP="000B05B3">
      <w:pPr>
        <w:pStyle w:val="CommentText"/>
      </w:pPr>
      <w:r>
        <w:rPr>
          <w:rStyle w:val="CommentReference"/>
        </w:rPr>
        <w:annotationRef/>
      </w:r>
      <w:r w:rsidRPr="31372CC8">
        <w:t xml:space="preserve">It should be 31/03/27, but the regs say 01/04/27, so let's go with the regs.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00AC76" w15:done="1"/>
  <w15:commentEx w15:paraId="39E5103F" w15:paraIdParent="4900AC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3C6768" w16cex:dateUtc="2026-03-30T20:43:00Z"/>
  <w16cex:commentExtensible w16cex:durableId="218C0ADB" w16cex:dateUtc="2026-04-12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0AC76" w16cid:durableId="443C6768"/>
  <w16cid:commentId w16cid:paraId="39E5103F" w16cid:durableId="218C0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DF78" w14:textId="77777777" w:rsidR="00741001" w:rsidRDefault="00741001">
      <w:r>
        <w:separator/>
      </w:r>
    </w:p>
  </w:endnote>
  <w:endnote w:type="continuationSeparator" w:id="0">
    <w:p w14:paraId="78B04813" w14:textId="77777777" w:rsidR="00741001" w:rsidRDefault="00741001">
      <w:r>
        <w:continuationSeparator/>
      </w:r>
    </w:p>
  </w:endnote>
  <w:endnote w:type="continuationNotice" w:id="1">
    <w:p w14:paraId="66911D79" w14:textId="77777777" w:rsidR="00741001" w:rsidRDefault="00741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C" w14:textId="77777777" w:rsidR="005B4B4F" w:rsidRDefault="005B4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D" w14:textId="77777777" w:rsidR="005B4B4F" w:rsidRDefault="005B4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F" w14:textId="77777777" w:rsidR="005B4B4F" w:rsidRDefault="005B4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C0FF" w14:textId="77777777" w:rsidR="00741001" w:rsidRDefault="00741001">
      <w:r>
        <w:separator/>
      </w:r>
    </w:p>
  </w:footnote>
  <w:footnote w:type="continuationSeparator" w:id="0">
    <w:p w14:paraId="3ED4932D" w14:textId="77777777" w:rsidR="00741001" w:rsidRDefault="00741001">
      <w:r>
        <w:continuationSeparator/>
      </w:r>
    </w:p>
  </w:footnote>
  <w:footnote w:type="continuationNotice" w:id="1">
    <w:p w14:paraId="49FA5F96" w14:textId="77777777" w:rsidR="00741001" w:rsidRDefault="007410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A" w14:textId="77777777" w:rsidR="005B4B4F" w:rsidRDefault="005B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B" w14:textId="77777777" w:rsidR="005B4B4F" w:rsidRDefault="005B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600E" w14:textId="77777777" w:rsidR="005B4B4F" w:rsidRDefault="005B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0AE"/>
    <w:multiLevelType w:val="hybridMultilevel"/>
    <w:tmpl w:val="7E1A5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2848B6"/>
    <w:multiLevelType w:val="hybridMultilevel"/>
    <w:tmpl w:val="B65A25FC"/>
    <w:lvl w:ilvl="0" w:tplc="B2446704">
      <w:start w:val="1"/>
      <w:numFmt w:val="decimal"/>
      <w:lvlText w:val="%1."/>
      <w:lvlJc w:val="left"/>
      <w:pPr>
        <w:ind w:left="790" w:hanging="430"/>
      </w:pPr>
      <w:rPr>
        <w:rFonts w:asciiTheme="minorHAnsi" w:hAnsiTheme="minorHAnsi" w:hint="default"/>
        <w:b w:val="0"/>
        <w:bCs/>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E24F7"/>
    <w:multiLevelType w:val="hybridMultilevel"/>
    <w:tmpl w:val="C16CFF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1747EEC"/>
    <w:multiLevelType w:val="multilevel"/>
    <w:tmpl w:val="776A9D4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firstLine="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E7182"/>
    <w:multiLevelType w:val="hybridMultilevel"/>
    <w:tmpl w:val="FED002F0"/>
    <w:lvl w:ilvl="0" w:tplc="A2E2580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906F49"/>
    <w:multiLevelType w:val="hybridMultilevel"/>
    <w:tmpl w:val="776A9D4C"/>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B40836"/>
    <w:multiLevelType w:val="hybridMultilevel"/>
    <w:tmpl w:val="6DF6EAB8"/>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83335"/>
    <w:multiLevelType w:val="hybridMultilevel"/>
    <w:tmpl w:val="157EF2FC"/>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3D1D4C"/>
    <w:multiLevelType w:val="hybridMultilevel"/>
    <w:tmpl w:val="43E8A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DD749D"/>
    <w:multiLevelType w:val="hybridMultilevel"/>
    <w:tmpl w:val="9F0E4742"/>
    <w:lvl w:ilvl="0" w:tplc="A2E25800">
      <w:start w:val="1"/>
      <w:numFmt w:val="bullet"/>
      <w:lvlText w:val=""/>
      <w:lvlJc w:val="left"/>
      <w:pPr>
        <w:tabs>
          <w:tab w:val="num" w:pos="360"/>
        </w:tabs>
        <w:ind w:left="360" w:hanging="360"/>
      </w:pPr>
      <w:rPr>
        <w:rFonts w:ascii="Symbol" w:hAnsi="Symbol" w:hint="default"/>
      </w:rPr>
    </w:lvl>
    <w:lvl w:ilvl="1" w:tplc="A01CC088">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2325985">
    <w:abstractNumId w:val="4"/>
  </w:num>
  <w:num w:numId="2" w16cid:durableId="1302421435">
    <w:abstractNumId w:val="9"/>
  </w:num>
  <w:num w:numId="3" w16cid:durableId="1694526427">
    <w:abstractNumId w:val="5"/>
  </w:num>
  <w:num w:numId="4" w16cid:durableId="1107698319">
    <w:abstractNumId w:val="7"/>
  </w:num>
  <w:num w:numId="5" w16cid:durableId="1518539586">
    <w:abstractNumId w:val="3"/>
  </w:num>
  <w:num w:numId="6" w16cid:durableId="786697788">
    <w:abstractNumId w:val="6"/>
  </w:num>
  <w:num w:numId="7" w16cid:durableId="1008871553">
    <w:abstractNumId w:val="0"/>
  </w:num>
  <w:num w:numId="8" w16cid:durableId="378016429">
    <w:abstractNumId w:val="8"/>
  </w:num>
  <w:num w:numId="9" w16cid:durableId="1346836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85852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ll Swift">
    <w15:presenceInfo w15:providerId="AD" w15:userId="S::Jill.Swift@local.gov.uk::a8f0f186-bb40-456c-9ff1-2d20bb968385"/>
  </w15:person>
  <w15:person w15:author="Claire Johnson [2]">
    <w15:presenceInfo w15:providerId="AD" w15:userId="S::claire.johnson@local.gov.uk::9c3d6003-2f25-4b34-819a-5849755c18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70"/>
    <w:rsid w:val="00006EEE"/>
    <w:rsid w:val="0001156A"/>
    <w:rsid w:val="000122C4"/>
    <w:rsid w:val="0001606F"/>
    <w:rsid w:val="0003016C"/>
    <w:rsid w:val="00030B88"/>
    <w:rsid w:val="000359C8"/>
    <w:rsid w:val="00035C02"/>
    <w:rsid w:val="00041081"/>
    <w:rsid w:val="00043A39"/>
    <w:rsid w:val="00047EA3"/>
    <w:rsid w:val="0005614D"/>
    <w:rsid w:val="00061ECC"/>
    <w:rsid w:val="00072A30"/>
    <w:rsid w:val="00092350"/>
    <w:rsid w:val="00095096"/>
    <w:rsid w:val="000A5176"/>
    <w:rsid w:val="000B05B3"/>
    <w:rsid w:val="000B1EBC"/>
    <w:rsid w:val="000B6C37"/>
    <w:rsid w:val="000C51A0"/>
    <w:rsid w:val="000C63FB"/>
    <w:rsid w:val="000C670B"/>
    <w:rsid w:val="000D2055"/>
    <w:rsid w:val="000D434D"/>
    <w:rsid w:val="000D6E87"/>
    <w:rsid w:val="000E4390"/>
    <w:rsid w:val="000F212F"/>
    <w:rsid w:val="000F55BF"/>
    <w:rsid w:val="001159C2"/>
    <w:rsid w:val="00130FE3"/>
    <w:rsid w:val="00132632"/>
    <w:rsid w:val="00134FE3"/>
    <w:rsid w:val="0013691B"/>
    <w:rsid w:val="00143AFA"/>
    <w:rsid w:val="00172508"/>
    <w:rsid w:val="001864E4"/>
    <w:rsid w:val="00187314"/>
    <w:rsid w:val="00191977"/>
    <w:rsid w:val="001A0374"/>
    <w:rsid w:val="001A163D"/>
    <w:rsid w:val="001C754A"/>
    <w:rsid w:val="001C7642"/>
    <w:rsid w:val="001E2704"/>
    <w:rsid w:val="00205BA7"/>
    <w:rsid w:val="002169DA"/>
    <w:rsid w:val="002331C8"/>
    <w:rsid w:val="00243820"/>
    <w:rsid w:val="00251AAF"/>
    <w:rsid w:val="00272BAE"/>
    <w:rsid w:val="002730A5"/>
    <w:rsid w:val="002745BF"/>
    <w:rsid w:val="00277273"/>
    <w:rsid w:val="002802C7"/>
    <w:rsid w:val="0029013B"/>
    <w:rsid w:val="002961F3"/>
    <w:rsid w:val="002B7286"/>
    <w:rsid w:val="002C0265"/>
    <w:rsid w:val="002D2BED"/>
    <w:rsid w:val="002D478D"/>
    <w:rsid w:val="002E0CA3"/>
    <w:rsid w:val="002E2A62"/>
    <w:rsid w:val="002E670F"/>
    <w:rsid w:val="002F17A3"/>
    <w:rsid w:val="002F3FCD"/>
    <w:rsid w:val="002F4DD2"/>
    <w:rsid w:val="002F5CD7"/>
    <w:rsid w:val="003064F7"/>
    <w:rsid w:val="00306C24"/>
    <w:rsid w:val="00312A26"/>
    <w:rsid w:val="00313E87"/>
    <w:rsid w:val="0031429C"/>
    <w:rsid w:val="00315704"/>
    <w:rsid w:val="00315DC0"/>
    <w:rsid w:val="0031796C"/>
    <w:rsid w:val="00320431"/>
    <w:rsid w:val="003235AA"/>
    <w:rsid w:val="00324934"/>
    <w:rsid w:val="00331EE2"/>
    <w:rsid w:val="0035271F"/>
    <w:rsid w:val="00375085"/>
    <w:rsid w:val="0038384A"/>
    <w:rsid w:val="00384AB7"/>
    <w:rsid w:val="003A5C24"/>
    <w:rsid w:val="003B189C"/>
    <w:rsid w:val="003B1D7C"/>
    <w:rsid w:val="003B6D76"/>
    <w:rsid w:val="003C7651"/>
    <w:rsid w:val="003D30E5"/>
    <w:rsid w:val="003E3082"/>
    <w:rsid w:val="003E4FC1"/>
    <w:rsid w:val="003E517E"/>
    <w:rsid w:val="003E753A"/>
    <w:rsid w:val="004021FF"/>
    <w:rsid w:val="00436A6A"/>
    <w:rsid w:val="00446F13"/>
    <w:rsid w:val="00460614"/>
    <w:rsid w:val="00463315"/>
    <w:rsid w:val="00465594"/>
    <w:rsid w:val="0047399E"/>
    <w:rsid w:val="00476280"/>
    <w:rsid w:val="00482026"/>
    <w:rsid w:val="0048766D"/>
    <w:rsid w:val="004A4F97"/>
    <w:rsid w:val="004A5BCE"/>
    <w:rsid w:val="004A6A9F"/>
    <w:rsid w:val="004B517C"/>
    <w:rsid w:val="004C04C7"/>
    <w:rsid w:val="004C47C1"/>
    <w:rsid w:val="004C4E0F"/>
    <w:rsid w:val="004D1917"/>
    <w:rsid w:val="004D42C9"/>
    <w:rsid w:val="004E15E6"/>
    <w:rsid w:val="004F2D35"/>
    <w:rsid w:val="00507A34"/>
    <w:rsid w:val="00507D99"/>
    <w:rsid w:val="00524405"/>
    <w:rsid w:val="00524DE5"/>
    <w:rsid w:val="00526BD3"/>
    <w:rsid w:val="005275EF"/>
    <w:rsid w:val="0053628A"/>
    <w:rsid w:val="00543D81"/>
    <w:rsid w:val="005500BD"/>
    <w:rsid w:val="005562BE"/>
    <w:rsid w:val="0056020C"/>
    <w:rsid w:val="0056108B"/>
    <w:rsid w:val="0056593C"/>
    <w:rsid w:val="0056720F"/>
    <w:rsid w:val="00567348"/>
    <w:rsid w:val="0057141D"/>
    <w:rsid w:val="0057332B"/>
    <w:rsid w:val="00581FA5"/>
    <w:rsid w:val="00584080"/>
    <w:rsid w:val="005863A4"/>
    <w:rsid w:val="00587641"/>
    <w:rsid w:val="00591F2B"/>
    <w:rsid w:val="005A0E1E"/>
    <w:rsid w:val="005B4B4F"/>
    <w:rsid w:val="005C0011"/>
    <w:rsid w:val="005C0C51"/>
    <w:rsid w:val="005C2721"/>
    <w:rsid w:val="005C6733"/>
    <w:rsid w:val="005C7B88"/>
    <w:rsid w:val="005D4BAB"/>
    <w:rsid w:val="005E00AE"/>
    <w:rsid w:val="005F0A9B"/>
    <w:rsid w:val="005F413D"/>
    <w:rsid w:val="005F7409"/>
    <w:rsid w:val="00612454"/>
    <w:rsid w:val="00612571"/>
    <w:rsid w:val="00615D40"/>
    <w:rsid w:val="0062219E"/>
    <w:rsid w:val="00626041"/>
    <w:rsid w:val="00650A3C"/>
    <w:rsid w:val="00670452"/>
    <w:rsid w:val="006721B9"/>
    <w:rsid w:val="00680E2A"/>
    <w:rsid w:val="006833F1"/>
    <w:rsid w:val="006846AD"/>
    <w:rsid w:val="00685716"/>
    <w:rsid w:val="006A1E7C"/>
    <w:rsid w:val="006C2D99"/>
    <w:rsid w:val="006C6D22"/>
    <w:rsid w:val="006D0D1A"/>
    <w:rsid w:val="006E344A"/>
    <w:rsid w:val="006E7FC6"/>
    <w:rsid w:val="0070237F"/>
    <w:rsid w:val="00702F9C"/>
    <w:rsid w:val="00706189"/>
    <w:rsid w:val="00710DE4"/>
    <w:rsid w:val="00712314"/>
    <w:rsid w:val="00713F34"/>
    <w:rsid w:val="00723774"/>
    <w:rsid w:val="00732567"/>
    <w:rsid w:val="00732E28"/>
    <w:rsid w:val="00741001"/>
    <w:rsid w:val="00742691"/>
    <w:rsid w:val="0075254D"/>
    <w:rsid w:val="00766015"/>
    <w:rsid w:val="00771503"/>
    <w:rsid w:val="007716A1"/>
    <w:rsid w:val="00774130"/>
    <w:rsid w:val="007824D0"/>
    <w:rsid w:val="007859C0"/>
    <w:rsid w:val="00786A4E"/>
    <w:rsid w:val="00786D96"/>
    <w:rsid w:val="00794DD9"/>
    <w:rsid w:val="007A220C"/>
    <w:rsid w:val="007A50CD"/>
    <w:rsid w:val="007B5749"/>
    <w:rsid w:val="007B6C86"/>
    <w:rsid w:val="007D5568"/>
    <w:rsid w:val="007D75E7"/>
    <w:rsid w:val="00814D94"/>
    <w:rsid w:val="0082384F"/>
    <w:rsid w:val="00826FF8"/>
    <w:rsid w:val="00836B78"/>
    <w:rsid w:val="00840E22"/>
    <w:rsid w:val="00847E02"/>
    <w:rsid w:val="0085573F"/>
    <w:rsid w:val="008613AA"/>
    <w:rsid w:val="0086414B"/>
    <w:rsid w:val="00872B14"/>
    <w:rsid w:val="008B083B"/>
    <w:rsid w:val="008C119B"/>
    <w:rsid w:val="008D03E7"/>
    <w:rsid w:val="008E6190"/>
    <w:rsid w:val="00904A83"/>
    <w:rsid w:val="009179CA"/>
    <w:rsid w:val="0092678B"/>
    <w:rsid w:val="00931C02"/>
    <w:rsid w:val="0093386C"/>
    <w:rsid w:val="00942210"/>
    <w:rsid w:val="00944B34"/>
    <w:rsid w:val="0096104B"/>
    <w:rsid w:val="00967F08"/>
    <w:rsid w:val="00973CAD"/>
    <w:rsid w:val="009807A7"/>
    <w:rsid w:val="009842AE"/>
    <w:rsid w:val="00984860"/>
    <w:rsid w:val="009865DD"/>
    <w:rsid w:val="009865E5"/>
    <w:rsid w:val="00992904"/>
    <w:rsid w:val="0099648F"/>
    <w:rsid w:val="00996D4E"/>
    <w:rsid w:val="00997A4D"/>
    <w:rsid w:val="009A2692"/>
    <w:rsid w:val="009B0984"/>
    <w:rsid w:val="009B13EF"/>
    <w:rsid w:val="009C0CB5"/>
    <w:rsid w:val="009D0880"/>
    <w:rsid w:val="009F1680"/>
    <w:rsid w:val="009F2CB4"/>
    <w:rsid w:val="00A15375"/>
    <w:rsid w:val="00A17307"/>
    <w:rsid w:val="00A230E1"/>
    <w:rsid w:val="00A23CFF"/>
    <w:rsid w:val="00A265C5"/>
    <w:rsid w:val="00A308AB"/>
    <w:rsid w:val="00A32845"/>
    <w:rsid w:val="00A4503C"/>
    <w:rsid w:val="00A47B11"/>
    <w:rsid w:val="00A50849"/>
    <w:rsid w:val="00A5127E"/>
    <w:rsid w:val="00A542BC"/>
    <w:rsid w:val="00A6092D"/>
    <w:rsid w:val="00A652FB"/>
    <w:rsid w:val="00A67AA4"/>
    <w:rsid w:val="00A70AB1"/>
    <w:rsid w:val="00A70D38"/>
    <w:rsid w:val="00A85322"/>
    <w:rsid w:val="00A856C4"/>
    <w:rsid w:val="00A92B6E"/>
    <w:rsid w:val="00AA06D6"/>
    <w:rsid w:val="00AB16E1"/>
    <w:rsid w:val="00AB4D61"/>
    <w:rsid w:val="00AB5EF0"/>
    <w:rsid w:val="00AD383C"/>
    <w:rsid w:val="00B03E0A"/>
    <w:rsid w:val="00B10438"/>
    <w:rsid w:val="00B1250F"/>
    <w:rsid w:val="00B12B13"/>
    <w:rsid w:val="00B136F9"/>
    <w:rsid w:val="00B22514"/>
    <w:rsid w:val="00B249F5"/>
    <w:rsid w:val="00B34D8C"/>
    <w:rsid w:val="00B358BF"/>
    <w:rsid w:val="00B459D4"/>
    <w:rsid w:val="00B50C3A"/>
    <w:rsid w:val="00B555DF"/>
    <w:rsid w:val="00B57C19"/>
    <w:rsid w:val="00B674C6"/>
    <w:rsid w:val="00B7442E"/>
    <w:rsid w:val="00B80707"/>
    <w:rsid w:val="00B86B73"/>
    <w:rsid w:val="00BA5506"/>
    <w:rsid w:val="00BB07CC"/>
    <w:rsid w:val="00BB53E5"/>
    <w:rsid w:val="00BB5F13"/>
    <w:rsid w:val="00BB661B"/>
    <w:rsid w:val="00BC3BCE"/>
    <w:rsid w:val="00BC5A1B"/>
    <w:rsid w:val="00BD6D33"/>
    <w:rsid w:val="00BE21BD"/>
    <w:rsid w:val="00BE5A46"/>
    <w:rsid w:val="00BF4FEF"/>
    <w:rsid w:val="00BF630C"/>
    <w:rsid w:val="00BF6CA1"/>
    <w:rsid w:val="00C06B1E"/>
    <w:rsid w:val="00C074F5"/>
    <w:rsid w:val="00C10376"/>
    <w:rsid w:val="00C120E0"/>
    <w:rsid w:val="00C16349"/>
    <w:rsid w:val="00C20790"/>
    <w:rsid w:val="00C2231D"/>
    <w:rsid w:val="00C22A85"/>
    <w:rsid w:val="00C46C1F"/>
    <w:rsid w:val="00C548EE"/>
    <w:rsid w:val="00C60ABE"/>
    <w:rsid w:val="00C7075D"/>
    <w:rsid w:val="00C75259"/>
    <w:rsid w:val="00C9026A"/>
    <w:rsid w:val="00C90B30"/>
    <w:rsid w:val="00C932AC"/>
    <w:rsid w:val="00C95C07"/>
    <w:rsid w:val="00C96FD1"/>
    <w:rsid w:val="00CA1038"/>
    <w:rsid w:val="00CB27E1"/>
    <w:rsid w:val="00CC0F5D"/>
    <w:rsid w:val="00CE51D6"/>
    <w:rsid w:val="00CF0FAC"/>
    <w:rsid w:val="00CF581B"/>
    <w:rsid w:val="00D01214"/>
    <w:rsid w:val="00D0241A"/>
    <w:rsid w:val="00D23D04"/>
    <w:rsid w:val="00D320C6"/>
    <w:rsid w:val="00D36C94"/>
    <w:rsid w:val="00D4036F"/>
    <w:rsid w:val="00D44006"/>
    <w:rsid w:val="00D54879"/>
    <w:rsid w:val="00D56F76"/>
    <w:rsid w:val="00D573B0"/>
    <w:rsid w:val="00D91D70"/>
    <w:rsid w:val="00D9560D"/>
    <w:rsid w:val="00DA34A7"/>
    <w:rsid w:val="00DA7B6F"/>
    <w:rsid w:val="00DB2C5E"/>
    <w:rsid w:val="00DB7B92"/>
    <w:rsid w:val="00DC74CA"/>
    <w:rsid w:val="00DF1C07"/>
    <w:rsid w:val="00E00C2B"/>
    <w:rsid w:val="00E02402"/>
    <w:rsid w:val="00E038B9"/>
    <w:rsid w:val="00E04E0B"/>
    <w:rsid w:val="00E057DE"/>
    <w:rsid w:val="00E06D2A"/>
    <w:rsid w:val="00E0734E"/>
    <w:rsid w:val="00E40920"/>
    <w:rsid w:val="00E44020"/>
    <w:rsid w:val="00E53ABF"/>
    <w:rsid w:val="00E5400E"/>
    <w:rsid w:val="00E56314"/>
    <w:rsid w:val="00E72DD8"/>
    <w:rsid w:val="00E72E83"/>
    <w:rsid w:val="00E75A51"/>
    <w:rsid w:val="00E77AAA"/>
    <w:rsid w:val="00E83504"/>
    <w:rsid w:val="00E86804"/>
    <w:rsid w:val="00EB2960"/>
    <w:rsid w:val="00EC0CC7"/>
    <w:rsid w:val="00ED0C13"/>
    <w:rsid w:val="00ED3A52"/>
    <w:rsid w:val="00EE3B5C"/>
    <w:rsid w:val="00EF74DF"/>
    <w:rsid w:val="00F063E1"/>
    <w:rsid w:val="00F07A6F"/>
    <w:rsid w:val="00F12667"/>
    <w:rsid w:val="00F126E0"/>
    <w:rsid w:val="00F131B1"/>
    <w:rsid w:val="00F228E8"/>
    <w:rsid w:val="00F23216"/>
    <w:rsid w:val="00F2690A"/>
    <w:rsid w:val="00F36DD0"/>
    <w:rsid w:val="00F5209C"/>
    <w:rsid w:val="00F64C25"/>
    <w:rsid w:val="00F7268F"/>
    <w:rsid w:val="00F72918"/>
    <w:rsid w:val="00F86758"/>
    <w:rsid w:val="00FA543A"/>
    <w:rsid w:val="00FB21FA"/>
    <w:rsid w:val="00FB4232"/>
    <w:rsid w:val="00FE2055"/>
    <w:rsid w:val="00FE631C"/>
    <w:rsid w:val="00FF3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F5FD3"/>
  <w15:docId w15:val="{CF63557D-0E9C-40ED-BD16-97C35F6CC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17E"/>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2571"/>
    <w:pPr>
      <w:tabs>
        <w:tab w:val="center" w:pos="4320"/>
        <w:tab w:val="right" w:pos="8640"/>
      </w:tabs>
    </w:pPr>
  </w:style>
  <w:style w:type="paragraph" w:styleId="Footer">
    <w:name w:val="footer"/>
    <w:basedOn w:val="Normal"/>
    <w:rsid w:val="00612571"/>
    <w:pPr>
      <w:tabs>
        <w:tab w:val="center" w:pos="4320"/>
        <w:tab w:val="right" w:pos="8640"/>
      </w:tabs>
    </w:pPr>
  </w:style>
  <w:style w:type="paragraph" w:styleId="BalloonText">
    <w:name w:val="Balloon Text"/>
    <w:basedOn w:val="Normal"/>
    <w:semiHidden/>
    <w:rsid w:val="002E670F"/>
    <w:rPr>
      <w:rFonts w:ascii="Tahoma" w:hAnsi="Tahoma" w:cs="Tahoma"/>
      <w:sz w:val="16"/>
      <w:szCs w:val="16"/>
    </w:rPr>
  </w:style>
  <w:style w:type="paragraph" w:styleId="FootnoteText">
    <w:name w:val="footnote text"/>
    <w:basedOn w:val="Normal"/>
    <w:semiHidden/>
    <w:rsid w:val="00B34D8C"/>
    <w:rPr>
      <w:sz w:val="20"/>
      <w:szCs w:val="20"/>
    </w:rPr>
  </w:style>
  <w:style w:type="character" w:styleId="FootnoteReference">
    <w:name w:val="footnote reference"/>
    <w:basedOn w:val="DefaultParagraphFont"/>
    <w:semiHidden/>
    <w:rsid w:val="00B34D8C"/>
    <w:rPr>
      <w:vertAlign w:val="superscript"/>
    </w:rPr>
  </w:style>
  <w:style w:type="table" w:styleId="TableGrid">
    <w:name w:val="Table Grid"/>
    <w:basedOn w:val="TableNormal"/>
    <w:rsid w:val="00460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31B1"/>
    <w:rPr>
      <w:color w:val="0000FF"/>
      <w:u w:val="single"/>
    </w:rPr>
  </w:style>
  <w:style w:type="character" w:styleId="FollowedHyperlink">
    <w:name w:val="FollowedHyperlink"/>
    <w:basedOn w:val="DefaultParagraphFont"/>
    <w:rsid w:val="00F131B1"/>
    <w:rPr>
      <w:color w:val="800080"/>
      <w:u w:val="single"/>
    </w:rPr>
  </w:style>
  <w:style w:type="character" w:styleId="CommentReference">
    <w:name w:val="annotation reference"/>
    <w:basedOn w:val="DefaultParagraphFont"/>
    <w:uiPriority w:val="99"/>
    <w:semiHidden/>
    <w:unhideWhenUsed/>
    <w:rsid w:val="00CC0F5D"/>
    <w:rPr>
      <w:sz w:val="16"/>
      <w:szCs w:val="16"/>
    </w:rPr>
  </w:style>
  <w:style w:type="paragraph" w:styleId="CommentText">
    <w:name w:val="annotation text"/>
    <w:basedOn w:val="Normal"/>
    <w:link w:val="CommentTextChar"/>
    <w:uiPriority w:val="99"/>
    <w:unhideWhenUsed/>
    <w:rsid w:val="00CC0F5D"/>
    <w:rPr>
      <w:sz w:val="20"/>
      <w:szCs w:val="20"/>
    </w:rPr>
  </w:style>
  <w:style w:type="character" w:customStyle="1" w:styleId="CommentTextChar">
    <w:name w:val="Comment Text Char"/>
    <w:basedOn w:val="DefaultParagraphFont"/>
    <w:link w:val="CommentText"/>
    <w:uiPriority w:val="99"/>
    <w:rsid w:val="00CC0F5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C0F5D"/>
    <w:rPr>
      <w:b/>
      <w:bCs/>
    </w:rPr>
  </w:style>
  <w:style w:type="character" w:customStyle="1" w:styleId="CommentSubjectChar">
    <w:name w:val="Comment Subject Char"/>
    <w:basedOn w:val="CommentTextChar"/>
    <w:link w:val="CommentSubject"/>
    <w:uiPriority w:val="99"/>
    <w:semiHidden/>
    <w:rsid w:val="00CC0F5D"/>
    <w:rPr>
      <w:rFonts w:ascii="Arial" w:hAnsi="Arial"/>
      <w:b/>
      <w:bCs/>
      <w:lang w:eastAsia="en-US"/>
    </w:rPr>
  </w:style>
  <w:style w:type="paragraph" w:styleId="ListParagraph">
    <w:name w:val="List Paragraph"/>
    <w:basedOn w:val="Normal"/>
    <w:uiPriority w:val="34"/>
    <w:qFormat/>
    <w:rsid w:val="004C04C7"/>
    <w:pPr>
      <w:ind w:left="720"/>
      <w:contextualSpacing/>
    </w:pPr>
    <w:rPr>
      <w:szCs w:val="20"/>
      <w:lang w:eastAsia="en-GB"/>
    </w:rPr>
  </w:style>
  <w:style w:type="paragraph" w:customStyle="1" w:styleId="Bodycopy">
    <w:name w:val="Body copy"/>
    <w:basedOn w:val="Normal"/>
    <w:link w:val="BodycopyChar"/>
    <w:autoRedefine/>
    <w:qFormat/>
    <w:rsid w:val="007859C0"/>
    <w:pPr>
      <w:widowControl w:val="0"/>
      <w:spacing w:before="120" w:after="240" w:line="360" w:lineRule="auto"/>
      <w:ind w:left="-4"/>
    </w:pPr>
    <w:rPr>
      <w:rFonts w:eastAsiaTheme="minorHAnsi" w:cs="Arial"/>
      <w:iCs/>
      <w:lang w:eastAsia="en-GB"/>
    </w:rPr>
  </w:style>
  <w:style w:type="character" w:customStyle="1" w:styleId="BodycopyChar">
    <w:name w:val="Body copy Char"/>
    <w:basedOn w:val="DefaultParagraphFont"/>
    <w:link w:val="Bodycopy"/>
    <w:rsid w:val="007859C0"/>
    <w:rPr>
      <w:rFonts w:ascii="Arial" w:eastAsiaTheme="minorHAnsi" w:hAnsi="Arial" w:cs="Arial"/>
      <w:iCs/>
      <w:sz w:val="24"/>
      <w:szCs w:val="24"/>
    </w:rPr>
  </w:style>
  <w:style w:type="paragraph" w:styleId="Revision">
    <w:name w:val="Revision"/>
    <w:hidden/>
    <w:uiPriority w:val="99"/>
    <w:semiHidden/>
    <w:rsid w:val="00710DE4"/>
    <w:rPr>
      <w:rFonts w:ascii="Arial" w:hAnsi="Arial"/>
      <w:sz w:val="24"/>
      <w:szCs w:val="24"/>
      <w:lang w:eastAsia="en-US"/>
    </w:rPr>
  </w:style>
  <w:style w:type="character" w:styleId="UnresolvedMention">
    <w:name w:val="Unresolved Mention"/>
    <w:basedOn w:val="DefaultParagraphFont"/>
    <w:uiPriority w:val="99"/>
    <w:semiHidden/>
    <w:unhideWhenUsed/>
    <w:rsid w:val="00CB2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43841">
      <w:bodyDiv w:val="1"/>
      <w:marLeft w:val="0"/>
      <w:marRight w:val="0"/>
      <w:marTop w:val="0"/>
      <w:marBottom w:val="0"/>
      <w:divBdr>
        <w:top w:val="none" w:sz="0" w:space="0" w:color="auto"/>
        <w:left w:val="none" w:sz="0" w:space="0" w:color="auto"/>
        <w:bottom w:val="none" w:sz="0" w:space="0" w:color="auto"/>
        <w:right w:val="none" w:sz="0" w:space="0" w:color="auto"/>
      </w:divBdr>
    </w:div>
    <w:div w:id="204062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psregs.org/images/RDS/second-options-exercise/RDS-Employee-information-guide-v1.4-updated.pdf"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s://www.fpsregs.org/images/RDS/second-options-exercise/RDS-Employee-information-guide-v1.4-updated.pdf"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3FD8AA0D8E5478582E35D905D5CB5" ma:contentTypeVersion="19" ma:contentTypeDescription="Create a new document." ma:contentTypeScope="" ma:versionID="1f94826a3c1d09f060f986dfa5b675d9">
  <xsd:schema xmlns:xsd="http://www.w3.org/2001/XMLSchema" xmlns:xs="http://www.w3.org/2001/XMLSchema" xmlns:p="http://schemas.microsoft.com/office/2006/metadata/properties" xmlns:ns2="1b3980e1-9f70-469d-8e06-8a0cb5697867" xmlns:ns3="4c0fc6d1-1ff6-4501-9111-f8704c4ff172" targetNamespace="http://schemas.microsoft.com/office/2006/metadata/properties" ma:root="true" ma:fieldsID="8dda8ce7d46d239494c9ab1892087247" ns2:_="" ns3:_="">
    <xsd:import namespace="1b3980e1-9f70-469d-8e06-8a0cb5697867"/>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980e1-9f70-469d-8e06-8a0cb569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1b3980e1-9f70-469d-8e06-8a0cb5697867">
      <Terms xmlns="http://schemas.microsoft.com/office/infopath/2007/PartnerControls"/>
    </lcf76f155ced4ddcb4097134ff3c332f>
    <SharedWithUsers xmlns="4c0fc6d1-1ff6-4501-9111-f8704c4ff172">
      <UserInfo>
        <DisplayName>Tara Atkins</DisplayName>
        <AccountId>629</AccountId>
        <AccountType/>
      </UserInfo>
    </SharedWithUsers>
  </documentManagement>
</p:properties>
</file>

<file path=customXml/item4.xml><?xml version="1.0" encoding="utf-8"?>
<sisl xmlns:xsi="http://www.w3.org/2001/XMLSchema-instance" xmlns:xsd="http://www.w3.org/2001/XMLSchema" xmlns="http://www.boldonjames.com/2008/01/sie/internal/label" sislVersion="0" policy="8270c081-d9f3-48ae-83c7-c2320a8ca25c"/>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086D1B-75F1-493A-8843-F70B935FD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980e1-9f70-469d-8e06-8a0cb5697867"/>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A8AEB4-45F0-4080-9FF6-3CC3AE77E73F}">
  <ds:schemaRefs>
    <ds:schemaRef ds:uri="http://schemas.microsoft.com/sharepoint/v3/contenttype/forms"/>
  </ds:schemaRefs>
</ds:datastoreItem>
</file>

<file path=customXml/itemProps3.xml><?xml version="1.0" encoding="utf-8"?>
<ds:datastoreItem xmlns:ds="http://schemas.openxmlformats.org/officeDocument/2006/customXml" ds:itemID="{BDCFF95E-A58C-4C83-B7B7-B8FA2EF23BD3}">
  <ds:schemaRefs>
    <ds:schemaRef ds:uri="http://schemas.microsoft.com/office/2006/metadata/properties"/>
    <ds:schemaRef ds:uri="http://schemas.microsoft.com/office/infopath/2007/PartnerControls"/>
    <ds:schemaRef ds:uri="4c0fc6d1-1ff6-4501-9111-f8704c4ff172"/>
    <ds:schemaRef ds:uri="1b3980e1-9f70-469d-8e06-8a0cb5697867"/>
  </ds:schemaRefs>
</ds:datastoreItem>
</file>

<file path=customXml/itemProps4.xml><?xml version="1.0" encoding="utf-8"?>
<ds:datastoreItem xmlns:ds="http://schemas.openxmlformats.org/officeDocument/2006/customXml" ds:itemID="{69CF975B-91A0-4728-8FE4-A9879F20815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0584A4C-54D9-40C0-8490-3FA91036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1652</Words>
  <Characters>9419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Regular firefighter appointed on or after 6 April 2006</vt:lpstr>
    </vt:vector>
  </TitlesOfParts>
  <Company>Shropshire Council</Company>
  <LinksUpToDate>false</LinksUpToDate>
  <CharactersWithSpaces>11049</CharactersWithSpaces>
  <SharedDoc>false</SharedDoc>
  <HLinks>
    <vt:vector size="6" baseType="variant">
      <vt:variant>
        <vt:i4>7274537</vt:i4>
      </vt:variant>
      <vt:variant>
        <vt:i4>0</vt:i4>
      </vt:variant>
      <vt:variant>
        <vt:i4>0</vt:i4>
      </vt:variant>
      <vt:variant>
        <vt:i4>5</vt:i4>
      </vt:variant>
      <vt:variant>
        <vt:lpwstr>http://www.communities.gov.uk/index.asp?id=1164954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(Employee)</dc:title>
  <dc:creator>heaney</dc:creator>
  <cp:lastModifiedBy>Tara Atkins</cp:lastModifiedBy>
  <cp:revision>2</cp:revision>
  <cp:lastPrinted>2014-03-28T16:18:00Z</cp:lastPrinted>
  <dcterms:created xsi:type="dcterms:W3CDTF">2026-04-27T20:45:00Z</dcterms:created>
  <dcterms:modified xsi:type="dcterms:W3CDTF">2026-04-27T20:45:00Z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f4d2ba2a-8326-4afd-9838-71471b84f86f</vt:lpwstr>
  </property>
  <property fmtid="{D5CDD505-2E9C-101B-9397-08002B2CF9AE}" pid="3" name="bjSaver">
    <vt:lpwstr>G+T99W2gRpok7oMqmY77BvwkroQTGnKR</vt:lpwstr>
  </property>
  <property fmtid="{D5CDD505-2E9C-101B-9397-08002B2CF9AE}" pid="4" name="bjDocumentSecurityLabel">
    <vt:lpwstr>No Marking</vt:lpwstr>
  </property>
  <property fmtid="{D5CDD505-2E9C-101B-9397-08002B2CF9AE}" pid="5" name="ContentTypeId">
    <vt:lpwstr>0x010100EF23FD8AA0D8E5478582E35D905D5CB5</vt:lpwstr>
  </property>
  <property fmtid="{D5CDD505-2E9C-101B-9397-08002B2CF9AE}" pid="6" name="MediaServiceImageTags">
    <vt:lpwstr/>
  </property>
</Properties>
</file>